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D57E93" w:rsidP="00D57E93">
      <w:pPr>
        <w:jc w:val="center"/>
        <w:rPr>
          <w:rFonts w:ascii="Times New Roman" w:eastAsia="Arial Narrow" w:hAnsi="Times New Roman" w:cs="Times New Roman"/>
          <w:color w:val="494C4E"/>
          <w:sz w:val="24"/>
          <w:szCs w:val="24"/>
        </w:rPr>
      </w:pPr>
    </w:p>
    <w:p w:rsidR="00D57E93" w:rsidRPr="00D22A12" w:rsidRDefault="00FF5A7D" w:rsidP="00D57E93">
      <w:pPr>
        <w:jc w:val="center"/>
        <w:rPr>
          <w:rFonts w:ascii="Times New Roman" w:eastAsia="Arial Narrow" w:hAnsi="Times New Roman" w:cs="Times New Roman"/>
          <w:color w:val="494C4E"/>
          <w:sz w:val="24"/>
          <w:szCs w:val="24"/>
        </w:rPr>
      </w:pPr>
      <w:r w:rsidRPr="00D22A12">
        <w:rPr>
          <w:rFonts w:ascii="Times New Roman" w:eastAsia="Arial Narrow" w:hAnsi="Times New Roman" w:cs="Times New Roman"/>
          <w:color w:val="494C4E"/>
          <w:sz w:val="24"/>
          <w:szCs w:val="24"/>
        </w:rPr>
        <w:t xml:space="preserve">Principles That Serve As the Foundation of Federal </w:t>
      </w:r>
      <w:r w:rsidR="005C1627" w:rsidRPr="00D22A12">
        <w:rPr>
          <w:rFonts w:ascii="Times New Roman" w:eastAsia="Arial Narrow" w:hAnsi="Times New Roman" w:cs="Times New Roman"/>
          <w:color w:val="494C4E"/>
          <w:sz w:val="24"/>
          <w:szCs w:val="24"/>
        </w:rPr>
        <w:t>and</w:t>
      </w:r>
      <w:r w:rsidRPr="00D22A12">
        <w:rPr>
          <w:rFonts w:ascii="Times New Roman" w:eastAsia="Arial Narrow" w:hAnsi="Times New Roman" w:cs="Times New Roman"/>
          <w:color w:val="494C4E"/>
          <w:sz w:val="24"/>
          <w:szCs w:val="24"/>
        </w:rPr>
        <w:t xml:space="preserve"> State Privacy Laws</w:t>
      </w:r>
    </w:p>
    <w:p w:rsidR="00D57E93" w:rsidRPr="00D22A12" w:rsidRDefault="00FF5A7D" w:rsidP="00D57E93">
      <w:pPr>
        <w:pStyle w:val="Header"/>
        <w:jc w:val="center"/>
        <w:rPr>
          <w:rFonts w:ascii="Times New Roman" w:hAnsi="Times New Roman" w:cs="Times New Roman"/>
          <w:sz w:val="24"/>
          <w:szCs w:val="24"/>
        </w:rPr>
      </w:pPr>
      <w:r w:rsidRPr="00D22A12">
        <w:rPr>
          <w:rFonts w:ascii="Times New Roman" w:hAnsi="Times New Roman" w:cs="Times New Roman"/>
          <w:sz w:val="24"/>
          <w:szCs w:val="24"/>
        </w:rPr>
        <w:t>Name</w:t>
      </w:r>
    </w:p>
    <w:p w:rsidR="00D57E93" w:rsidRPr="00D22A12" w:rsidRDefault="00FF5A7D" w:rsidP="00D57E93">
      <w:pPr>
        <w:pStyle w:val="Header"/>
        <w:jc w:val="center"/>
        <w:rPr>
          <w:rFonts w:ascii="Times New Roman" w:hAnsi="Times New Roman" w:cs="Times New Roman"/>
          <w:sz w:val="24"/>
          <w:szCs w:val="24"/>
        </w:rPr>
      </w:pPr>
      <w:r w:rsidRPr="00D22A12">
        <w:rPr>
          <w:rFonts w:ascii="Times New Roman" w:hAnsi="Times New Roman" w:cs="Times New Roman"/>
          <w:sz w:val="24"/>
          <w:szCs w:val="24"/>
        </w:rPr>
        <w:t>Institutional Affiliation</w:t>
      </w:r>
    </w:p>
    <w:p w:rsidR="00D57E93" w:rsidRPr="00D22A12" w:rsidRDefault="00D57E93" w:rsidP="00D57E93">
      <w:pPr>
        <w:pStyle w:val="Heade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D57E93" w:rsidRPr="00D22A12" w:rsidRDefault="00D57E93" w:rsidP="006B41AE">
      <w:pPr>
        <w:rPr>
          <w:rFonts w:ascii="Times New Roman" w:hAnsi="Times New Roman" w:cs="Times New Roman"/>
          <w:sz w:val="24"/>
          <w:szCs w:val="24"/>
        </w:rPr>
      </w:pPr>
    </w:p>
    <w:p w:rsidR="00B819ED" w:rsidRDefault="00B819ED" w:rsidP="00B819ED">
      <w:pPr>
        <w:rPr>
          <w:rFonts w:ascii="Times New Roman" w:hAnsi="Times New Roman" w:cs="Times New Roman"/>
          <w:sz w:val="24"/>
          <w:szCs w:val="24"/>
        </w:rPr>
      </w:pPr>
    </w:p>
    <w:p w:rsidR="006B41AE" w:rsidRPr="00D22A12" w:rsidRDefault="006B41AE" w:rsidP="00B819ED">
      <w:pPr>
        <w:ind w:firstLine="720"/>
        <w:rPr>
          <w:rFonts w:ascii="Times New Roman" w:hAnsi="Times New Roman" w:cs="Times New Roman"/>
          <w:sz w:val="24"/>
          <w:szCs w:val="24"/>
        </w:rPr>
      </w:pPr>
      <w:r w:rsidRPr="00D22A12">
        <w:rPr>
          <w:rFonts w:ascii="Times New Roman" w:hAnsi="Times New Roman" w:cs="Times New Roman"/>
          <w:sz w:val="24"/>
          <w:szCs w:val="24"/>
        </w:rPr>
        <w:lastRenderedPageBreak/>
        <w:t xml:space="preserve">Privacy is vital to any person or country. Irresponsibility in information handling may lead to a wide range of harm. Keenness, accuracy, and protection of data result in confidence in a country and individuals. Careless processing of information leads to; loss of an individual’s privacy and discrimination. Privacy laws need to be observed to the letter. Existing laws have been highly questioned by many people in the present day. Privacy protection should be comprehensive and robust. All individuals within a country should have confidence in the set rules and regulations; they should too feel secure in all aspects of their lives. The government should play a key role in making sure its citizens are protected. Data is vital; many crimes like; fraud, terrorist, among other </w:t>
      </w:r>
      <w:r w:rsidR="00D57E93" w:rsidRPr="00D22A12">
        <w:rPr>
          <w:rFonts w:ascii="Times New Roman" w:hAnsi="Times New Roman" w:cs="Times New Roman"/>
          <w:sz w:val="24"/>
          <w:szCs w:val="24"/>
        </w:rPr>
        <w:t>cybercrimes</w:t>
      </w:r>
      <w:r w:rsidRPr="00D22A12">
        <w:rPr>
          <w:rFonts w:ascii="Times New Roman" w:hAnsi="Times New Roman" w:cs="Times New Roman"/>
          <w:sz w:val="24"/>
          <w:szCs w:val="24"/>
        </w:rPr>
        <w:t xml:space="preserve">, result due to irresponsible handling of data. Privacy laws should be given priority in any country. The paper gets to discuss the principles that serve as the foundation of federal and state privacy laws. </w:t>
      </w:r>
    </w:p>
    <w:p w:rsidR="00A441CA" w:rsidRPr="00D22A12" w:rsidRDefault="006B41AE" w:rsidP="00A441CA">
      <w:pPr>
        <w:ind w:firstLine="720"/>
        <w:rPr>
          <w:rFonts w:ascii="Times New Roman" w:hAnsi="Times New Roman" w:cs="Times New Roman"/>
          <w:sz w:val="24"/>
          <w:szCs w:val="24"/>
        </w:rPr>
      </w:pPr>
      <w:r w:rsidRPr="00D22A12">
        <w:rPr>
          <w:rFonts w:ascii="Times New Roman" w:hAnsi="Times New Roman" w:cs="Times New Roman"/>
          <w:sz w:val="24"/>
          <w:szCs w:val="24"/>
        </w:rPr>
        <w:t xml:space="preserve">A privacy policy discloses information concerning an individual. Some legal documents disclose personal data partly while others </w:t>
      </w:r>
      <w:r w:rsidR="000A1AC0" w:rsidRPr="00D22A12">
        <w:rPr>
          <w:rFonts w:ascii="Times New Roman" w:hAnsi="Times New Roman" w:cs="Times New Roman"/>
          <w:sz w:val="24"/>
          <w:szCs w:val="24"/>
        </w:rPr>
        <w:t>unveil</w:t>
      </w:r>
      <w:r w:rsidRPr="00D22A12">
        <w:rPr>
          <w:rFonts w:ascii="Times New Roman" w:hAnsi="Times New Roman" w:cs="Times New Roman"/>
          <w:sz w:val="24"/>
          <w:szCs w:val="24"/>
        </w:rPr>
        <w:t xml:space="preserve"> </w:t>
      </w:r>
      <w:r w:rsidR="000A1AC0" w:rsidRPr="00D22A12">
        <w:rPr>
          <w:rFonts w:ascii="Times New Roman" w:hAnsi="Times New Roman" w:cs="Times New Roman"/>
          <w:sz w:val="24"/>
          <w:szCs w:val="24"/>
        </w:rPr>
        <w:t>complete</w:t>
      </w:r>
      <w:r w:rsidRPr="00D22A12">
        <w:rPr>
          <w:rFonts w:ascii="Times New Roman" w:hAnsi="Times New Roman" w:cs="Times New Roman"/>
          <w:sz w:val="24"/>
          <w:szCs w:val="24"/>
        </w:rPr>
        <w:t xml:space="preserve"> inf</w:t>
      </w:r>
      <w:r w:rsidR="000A1AC0" w:rsidRPr="00D22A12">
        <w:rPr>
          <w:rFonts w:ascii="Times New Roman" w:hAnsi="Times New Roman" w:cs="Times New Roman"/>
          <w:sz w:val="24"/>
          <w:szCs w:val="24"/>
        </w:rPr>
        <w:t xml:space="preserve">ormation concerning a person </w:t>
      </w:r>
      <w:r w:rsidR="00A441CA" w:rsidRPr="00D22A12">
        <w:rPr>
          <w:rFonts w:ascii="Times New Roman" w:eastAsia="Arial Narrow" w:hAnsi="Times New Roman" w:cs="Times New Roman"/>
          <w:color w:val="000000"/>
          <w:sz w:val="24"/>
          <w:szCs w:val="24"/>
        </w:rPr>
        <w:t>(</w:t>
      </w:r>
      <w:proofErr w:type="spellStart"/>
      <w:r w:rsidR="00A441CA" w:rsidRPr="00D22A12">
        <w:rPr>
          <w:rFonts w:ascii="Times New Roman" w:eastAsia="Arial Narrow" w:hAnsi="Times New Roman" w:cs="Times New Roman"/>
          <w:color w:val="000000"/>
          <w:sz w:val="24"/>
          <w:szCs w:val="24"/>
        </w:rPr>
        <w:t>Noordyke</w:t>
      </w:r>
      <w:proofErr w:type="spellEnd"/>
      <w:r w:rsidR="00A441CA" w:rsidRPr="00D22A12">
        <w:rPr>
          <w:rFonts w:ascii="Times New Roman" w:eastAsia="Arial Narrow" w:hAnsi="Times New Roman" w:cs="Times New Roman"/>
          <w:color w:val="000000"/>
          <w:sz w:val="24"/>
          <w:szCs w:val="24"/>
        </w:rPr>
        <w:t>, 2019)</w:t>
      </w:r>
      <w:r w:rsidR="000A1AC0" w:rsidRPr="00D22A12">
        <w:rPr>
          <w:rFonts w:ascii="Times New Roman" w:hAnsi="Times New Roman" w:cs="Times New Roman"/>
          <w:sz w:val="24"/>
          <w:szCs w:val="24"/>
        </w:rPr>
        <w:t xml:space="preserve">. Personal </w:t>
      </w:r>
      <w:r w:rsidR="0029360A" w:rsidRPr="00D22A12">
        <w:rPr>
          <w:rFonts w:ascii="Times New Roman" w:hAnsi="Times New Roman" w:cs="Times New Roman"/>
          <w:sz w:val="24"/>
          <w:szCs w:val="24"/>
        </w:rPr>
        <w:t>information is</w:t>
      </w:r>
      <w:r w:rsidR="000A1AC0" w:rsidRPr="00D22A12">
        <w:rPr>
          <w:rFonts w:ascii="Times New Roman" w:hAnsi="Times New Roman" w:cs="Times New Roman"/>
          <w:sz w:val="24"/>
          <w:szCs w:val="24"/>
        </w:rPr>
        <w:t xml:space="preserve"> anything that </w:t>
      </w:r>
      <w:r w:rsidRPr="00D22A12">
        <w:rPr>
          <w:rFonts w:ascii="Times New Roman" w:hAnsi="Times New Roman" w:cs="Times New Roman"/>
          <w:sz w:val="24"/>
          <w:szCs w:val="24"/>
        </w:rPr>
        <w:t>can</w:t>
      </w:r>
      <w:r w:rsidR="000A1AC0" w:rsidRPr="00D22A12">
        <w:rPr>
          <w:rFonts w:ascii="Times New Roman" w:hAnsi="Times New Roman" w:cs="Times New Roman"/>
          <w:sz w:val="24"/>
          <w:szCs w:val="24"/>
        </w:rPr>
        <w:t xml:space="preserve"> be used to</w:t>
      </w:r>
      <w:r w:rsidRPr="00D22A12">
        <w:rPr>
          <w:rFonts w:ascii="Times New Roman" w:hAnsi="Times New Roman" w:cs="Times New Roman"/>
          <w:sz w:val="24"/>
          <w:szCs w:val="24"/>
        </w:rPr>
        <w:t xml:space="preserve"> identify a person. Some legal documents include; credit information, Identity card, medical history, and marital status of a person. In the business world, privacy policy entails a statement which declares</w:t>
      </w:r>
      <w:r w:rsidR="000A1AC0" w:rsidRPr="00D22A12">
        <w:rPr>
          <w:rFonts w:ascii="Times New Roman" w:hAnsi="Times New Roman" w:cs="Times New Roman"/>
          <w:sz w:val="24"/>
          <w:szCs w:val="24"/>
        </w:rPr>
        <w:t xml:space="preserve"> all</w:t>
      </w:r>
      <w:r w:rsidRPr="00D22A12">
        <w:rPr>
          <w:rFonts w:ascii="Times New Roman" w:hAnsi="Times New Roman" w:cs="Times New Roman"/>
          <w:sz w:val="24"/>
          <w:szCs w:val="24"/>
        </w:rPr>
        <w:t xml:space="preserve"> activities </w:t>
      </w:r>
      <w:r w:rsidR="000A1AC0" w:rsidRPr="00D22A12">
        <w:rPr>
          <w:rFonts w:ascii="Times New Roman" w:hAnsi="Times New Roman" w:cs="Times New Roman"/>
          <w:sz w:val="24"/>
          <w:szCs w:val="24"/>
        </w:rPr>
        <w:t xml:space="preserve">the </w:t>
      </w:r>
      <w:r w:rsidRPr="00D22A12">
        <w:rPr>
          <w:rFonts w:ascii="Times New Roman" w:hAnsi="Times New Roman" w:cs="Times New Roman"/>
          <w:sz w:val="24"/>
          <w:szCs w:val="24"/>
        </w:rPr>
        <w:t>business is involved in</w:t>
      </w:r>
      <w:r w:rsidR="00A441CA" w:rsidRPr="00D22A12">
        <w:rPr>
          <w:rFonts w:ascii="Times New Roman" w:eastAsia="Arial Narrow" w:hAnsi="Times New Roman" w:cs="Times New Roman"/>
          <w:color w:val="000000"/>
          <w:sz w:val="24"/>
          <w:szCs w:val="24"/>
        </w:rPr>
        <w:t xml:space="preserve"> (</w:t>
      </w:r>
      <w:r w:rsidR="005C1627" w:rsidRPr="00D22A12">
        <w:rPr>
          <w:rFonts w:ascii="Times New Roman" w:eastAsia="Arial Narrow" w:hAnsi="Times New Roman" w:cs="Times New Roman"/>
          <w:color w:val="000000"/>
          <w:sz w:val="24"/>
          <w:szCs w:val="24"/>
        </w:rPr>
        <w:t>Brumfield,</w:t>
      </w:r>
      <w:r w:rsidR="00A441CA" w:rsidRPr="00D22A12">
        <w:rPr>
          <w:rFonts w:ascii="Times New Roman" w:eastAsia="Arial Narrow" w:hAnsi="Times New Roman" w:cs="Times New Roman"/>
          <w:color w:val="000000"/>
          <w:sz w:val="24"/>
          <w:szCs w:val="24"/>
        </w:rPr>
        <w:t xml:space="preserve"> 2019)</w:t>
      </w:r>
      <w:r w:rsidRPr="00D22A12">
        <w:rPr>
          <w:rFonts w:ascii="Times New Roman" w:hAnsi="Times New Roman" w:cs="Times New Roman"/>
          <w:sz w:val="24"/>
          <w:szCs w:val="24"/>
        </w:rPr>
        <w:t>; for example, how the businesses come</w:t>
      </w:r>
      <w:r w:rsidR="000A1AC0" w:rsidRPr="00D22A12">
        <w:rPr>
          <w:rFonts w:ascii="Times New Roman" w:hAnsi="Times New Roman" w:cs="Times New Roman"/>
          <w:sz w:val="24"/>
          <w:szCs w:val="24"/>
        </w:rPr>
        <w:t>s</w:t>
      </w:r>
      <w:r w:rsidRPr="00D22A12">
        <w:rPr>
          <w:rFonts w:ascii="Times New Roman" w:hAnsi="Times New Roman" w:cs="Times New Roman"/>
          <w:sz w:val="24"/>
          <w:szCs w:val="24"/>
        </w:rPr>
        <w:t xml:space="preserve"> up with information, how</w:t>
      </w:r>
      <w:r w:rsidR="000A1AC0" w:rsidRPr="00D22A12">
        <w:rPr>
          <w:rFonts w:ascii="Times New Roman" w:hAnsi="Times New Roman" w:cs="Times New Roman"/>
          <w:sz w:val="24"/>
          <w:szCs w:val="24"/>
        </w:rPr>
        <w:t xml:space="preserve"> it stores and how it releases the data, t</w:t>
      </w:r>
      <w:r w:rsidRPr="00D22A12">
        <w:rPr>
          <w:rFonts w:ascii="Times New Roman" w:hAnsi="Times New Roman" w:cs="Times New Roman"/>
          <w:sz w:val="24"/>
          <w:szCs w:val="24"/>
        </w:rPr>
        <w:t xml:space="preserve">he statement further makes customers a aware on how their information collected is used </w:t>
      </w:r>
      <w:r w:rsidR="00A441CA" w:rsidRPr="00D22A12">
        <w:rPr>
          <w:rFonts w:ascii="Times New Roman" w:eastAsia="Arial Narrow" w:hAnsi="Times New Roman" w:cs="Times New Roman"/>
          <w:color w:val="000000"/>
          <w:sz w:val="24"/>
          <w:szCs w:val="24"/>
        </w:rPr>
        <w:t>(</w:t>
      </w:r>
      <w:proofErr w:type="spellStart"/>
      <w:r w:rsidR="00A441CA" w:rsidRPr="00D22A12">
        <w:rPr>
          <w:rFonts w:ascii="Times New Roman" w:eastAsia="Arial Narrow" w:hAnsi="Times New Roman" w:cs="Times New Roman"/>
          <w:color w:val="000000"/>
          <w:sz w:val="24"/>
          <w:szCs w:val="24"/>
        </w:rPr>
        <w:t>Noordyke</w:t>
      </w:r>
      <w:proofErr w:type="spellEnd"/>
      <w:r w:rsidR="00A441CA" w:rsidRPr="00D22A12">
        <w:rPr>
          <w:rFonts w:ascii="Times New Roman" w:eastAsia="Arial Narrow" w:hAnsi="Times New Roman" w:cs="Times New Roman"/>
          <w:color w:val="000000"/>
          <w:sz w:val="24"/>
          <w:szCs w:val="24"/>
        </w:rPr>
        <w:t>, 2019)</w:t>
      </w:r>
      <w:r w:rsidRPr="00D22A12">
        <w:rPr>
          <w:rFonts w:ascii="Times New Roman" w:hAnsi="Times New Roman" w:cs="Times New Roman"/>
          <w:sz w:val="24"/>
          <w:szCs w:val="24"/>
        </w:rPr>
        <w:t xml:space="preserve">. </w:t>
      </w:r>
      <w:r w:rsidR="00746051" w:rsidRPr="00D22A12">
        <w:rPr>
          <w:rFonts w:ascii="Times New Roman" w:hAnsi="Times New Roman" w:cs="Times New Roman"/>
          <w:sz w:val="24"/>
          <w:szCs w:val="24"/>
        </w:rPr>
        <w:t xml:space="preserve">According to </w:t>
      </w:r>
      <w:r w:rsidR="00746051" w:rsidRPr="00D22A12">
        <w:rPr>
          <w:rFonts w:ascii="Times New Roman" w:eastAsia="Arial Narrow" w:hAnsi="Times New Roman" w:cs="Times New Roman"/>
          <w:color w:val="000000"/>
          <w:sz w:val="24"/>
          <w:szCs w:val="24"/>
        </w:rPr>
        <w:t xml:space="preserve">the </w:t>
      </w:r>
      <w:r w:rsidR="00746051" w:rsidRPr="00D22A12">
        <w:rPr>
          <w:rFonts w:ascii="Times New Roman" w:eastAsia="Arial Narrow" w:hAnsi="Times New Roman" w:cs="Times New Roman"/>
          <w:color w:val="000000"/>
          <w:sz w:val="24"/>
          <w:szCs w:val="24"/>
        </w:rPr>
        <w:t xml:space="preserve">Congressional Research Service </w:t>
      </w:r>
      <w:r w:rsidR="00746051" w:rsidRPr="00D22A12">
        <w:rPr>
          <w:rFonts w:ascii="Times New Roman" w:eastAsia="Arial Narrow" w:hAnsi="Times New Roman" w:cs="Times New Roman"/>
          <w:color w:val="000000"/>
          <w:sz w:val="24"/>
          <w:szCs w:val="24"/>
        </w:rPr>
        <w:t>(</w:t>
      </w:r>
      <w:r w:rsidR="00746051" w:rsidRPr="00D22A12">
        <w:rPr>
          <w:rFonts w:ascii="Times New Roman" w:eastAsia="Arial Narrow" w:hAnsi="Times New Roman" w:cs="Times New Roman"/>
          <w:color w:val="000000"/>
          <w:sz w:val="24"/>
          <w:szCs w:val="24"/>
        </w:rPr>
        <w:t>2019)</w:t>
      </w:r>
      <w:r w:rsidR="000A1AC0" w:rsidRPr="00D22A12">
        <w:rPr>
          <w:rFonts w:ascii="Times New Roman" w:eastAsia="Arial Narrow" w:hAnsi="Times New Roman" w:cs="Times New Roman"/>
          <w:color w:val="000000"/>
          <w:sz w:val="24"/>
          <w:szCs w:val="24"/>
        </w:rPr>
        <w:t>,</w:t>
      </w:r>
      <w:r w:rsidR="000A1AC0" w:rsidRPr="00D22A12">
        <w:rPr>
          <w:rFonts w:ascii="Times New Roman" w:hAnsi="Times New Roman" w:cs="Times New Roman"/>
          <w:sz w:val="24"/>
          <w:szCs w:val="24"/>
        </w:rPr>
        <w:t xml:space="preserve"> Privacy</w:t>
      </w:r>
      <w:r w:rsidRPr="00D22A12">
        <w:rPr>
          <w:rFonts w:ascii="Times New Roman" w:hAnsi="Times New Roman" w:cs="Times New Roman"/>
          <w:sz w:val="24"/>
          <w:szCs w:val="24"/>
        </w:rPr>
        <w:t xml:space="preserve"> laws should comprehensively secure government operations and its citizens. Many countries have established the importance of maintaining its information safe; they have also found harms that may result from exposure of personal and governmental data to the public. </w:t>
      </w:r>
      <w:r w:rsidR="000A1AC0" w:rsidRPr="00D22A12">
        <w:rPr>
          <w:rFonts w:ascii="Times New Roman" w:hAnsi="Times New Roman" w:cs="Times New Roman"/>
          <w:sz w:val="24"/>
          <w:szCs w:val="24"/>
        </w:rPr>
        <w:t xml:space="preserve">Several </w:t>
      </w:r>
      <w:r w:rsidRPr="00D22A12">
        <w:rPr>
          <w:rFonts w:ascii="Times New Roman" w:hAnsi="Times New Roman" w:cs="Times New Roman"/>
          <w:sz w:val="24"/>
          <w:szCs w:val="24"/>
        </w:rPr>
        <w:t>privacy laws have been set in different countries</w:t>
      </w:r>
      <w:r w:rsidR="00A441CA" w:rsidRPr="00D22A12">
        <w:rPr>
          <w:rFonts w:ascii="Times New Roman" w:hAnsi="Times New Roman" w:cs="Times New Roman"/>
          <w:sz w:val="24"/>
          <w:szCs w:val="24"/>
        </w:rPr>
        <w:t xml:space="preserve"> </w:t>
      </w:r>
      <w:r w:rsidR="00A441CA" w:rsidRPr="00D22A12">
        <w:rPr>
          <w:rFonts w:ascii="Times New Roman" w:eastAsia="Arial Narrow" w:hAnsi="Times New Roman" w:cs="Times New Roman"/>
          <w:color w:val="000000"/>
          <w:sz w:val="24"/>
          <w:szCs w:val="24"/>
        </w:rPr>
        <w:t>(</w:t>
      </w:r>
      <w:r w:rsidR="005C1627" w:rsidRPr="00D22A12">
        <w:rPr>
          <w:rFonts w:ascii="Times New Roman" w:eastAsia="Arial Narrow" w:hAnsi="Times New Roman" w:cs="Times New Roman"/>
          <w:color w:val="000000"/>
          <w:sz w:val="24"/>
          <w:szCs w:val="24"/>
        </w:rPr>
        <w:t>Brumfield,</w:t>
      </w:r>
      <w:r w:rsidR="00A441CA" w:rsidRPr="00D22A12">
        <w:rPr>
          <w:rFonts w:ascii="Times New Roman" w:eastAsia="Arial Narrow" w:hAnsi="Times New Roman" w:cs="Times New Roman"/>
          <w:color w:val="000000"/>
          <w:sz w:val="24"/>
          <w:szCs w:val="24"/>
        </w:rPr>
        <w:t xml:space="preserve"> 2019)</w:t>
      </w:r>
      <w:r w:rsidRPr="00D22A12">
        <w:rPr>
          <w:rFonts w:ascii="Times New Roman" w:hAnsi="Times New Roman" w:cs="Times New Roman"/>
          <w:sz w:val="24"/>
          <w:szCs w:val="24"/>
        </w:rPr>
        <w:t>. Some countries which privacy policies hold include; the United States, India, Canada, European Union countries, and Australia</w:t>
      </w:r>
      <w:r w:rsidR="00C95A00" w:rsidRPr="00D22A12">
        <w:rPr>
          <w:rFonts w:ascii="Times New Roman" w:hAnsi="Times New Roman" w:cs="Times New Roman"/>
          <w:sz w:val="24"/>
          <w:szCs w:val="24"/>
        </w:rPr>
        <w:t xml:space="preserve"> </w:t>
      </w:r>
      <w:r w:rsidR="00C95A00" w:rsidRPr="00D22A12">
        <w:rPr>
          <w:rFonts w:ascii="Times New Roman" w:eastAsia="Arial Narrow" w:hAnsi="Times New Roman" w:cs="Times New Roman"/>
          <w:color w:val="000000"/>
          <w:sz w:val="24"/>
          <w:szCs w:val="24"/>
        </w:rPr>
        <w:t>(Congressional Research Service, 2019</w:t>
      </w:r>
      <w:r w:rsidR="00C95A00" w:rsidRPr="00D22A12">
        <w:rPr>
          <w:rFonts w:ascii="Times New Roman" w:eastAsia="Arial Narrow" w:hAnsi="Times New Roman" w:cs="Times New Roman"/>
          <w:color w:val="000000"/>
          <w:sz w:val="24"/>
          <w:szCs w:val="24"/>
        </w:rPr>
        <w:t>).</w:t>
      </w:r>
      <w:r w:rsidRPr="00D22A12">
        <w:rPr>
          <w:rFonts w:ascii="Times New Roman" w:hAnsi="Times New Roman" w:cs="Times New Roman"/>
          <w:sz w:val="24"/>
          <w:szCs w:val="24"/>
        </w:rPr>
        <w:t xml:space="preserve"> The number of people over the </w:t>
      </w:r>
      <w:r w:rsidR="00A06E6D" w:rsidRPr="00D22A12">
        <w:rPr>
          <w:rFonts w:ascii="Times New Roman" w:hAnsi="Times New Roman" w:cs="Times New Roman"/>
          <w:sz w:val="24"/>
          <w:szCs w:val="24"/>
        </w:rPr>
        <w:t xml:space="preserve">world increases day in day </w:t>
      </w:r>
      <w:r w:rsidR="005C1627" w:rsidRPr="00D22A12">
        <w:rPr>
          <w:rFonts w:ascii="Times New Roman" w:hAnsi="Times New Roman" w:cs="Times New Roman"/>
          <w:sz w:val="24"/>
          <w:szCs w:val="24"/>
        </w:rPr>
        <w:t>out. Similarly</w:t>
      </w:r>
      <w:r w:rsidRPr="00D22A12">
        <w:rPr>
          <w:rFonts w:ascii="Times New Roman" w:hAnsi="Times New Roman" w:cs="Times New Roman"/>
          <w:sz w:val="24"/>
          <w:szCs w:val="24"/>
        </w:rPr>
        <w:t xml:space="preserve">, personally identifiable data concerning persons keep on </w:t>
      </w:r>
      <w:r w:rsidR="000A1AC0" w:rsidRPr="00D22A12">
        <w:rPr>
          <w:rFonts w:ascii="Times New Roman" w:hAnsi="Times New Roman" w:cs="Times New Roman"/>
          <w:sz w:val="24"/>
          <w:szCs w:val="24"/>
        </w:rPr>
        <w:t>increasing</w:t>
      </w:r>
      <w:r w:rsidRPr="00D22A12">
        <w:rPr>
          <w:rFonts w:ascii="Times New Roman" w:hAnsi="Times New Roman" w:cs="Times New Roman"/>
          <w:sz w:val="24"/>
          <w:szCs w:val="24"/>
        </w:rPr>
        <w:t>. Sometimes, people share the same name, location, and even address. Accuracy on personal ident</w:t>
      </w:r>
      <w:r w:rsidR="000A1AC0" w:rsidRPr="00D22A12">
        <w:rPr>
          <w:rFonts w:ascii="Times New Roman" w:hAnsi="Times New Roman" w:cs="Times New Roman"/>
          <w:sz w:val="24"/>
          <w:szCs w:val="24"/>
        </w:rPr>
        <w:t xml:space="preserve">ification documents, therefore </w:t>
      </w:r>
      <w:r w:rsidRPr="00D22A12">
        <w:rPr>
          <w:rFonts w:ascii="Times New Roman" w:hAnsi="Times New Roman" w:cs="Times New Roman"/>
          <w:sz w:val="24"/>
          <w:szCs w:val="24"/>
        </w:rPr>
        <w:t>call in a</w:t>
      </w:r>
      <w:r w:rsidR="00A441CA" w:rsidRPr="00D22A12">
        <w:rPr>
          <w:rFonts w:ascii="Times New Roman" w:hAnsi="Times New Roman" w:cs="Times New Roman"/>
          <w:sz w:val="24"/>
          <w:szCs w:val="24"/>
        </w:rPr>
        <w:t xml:space="preserve">ll aspects </w:t>
      </w:r>
      <w:r w:rsidR="000A1AC0" w:rsidRPr="00D22A12">
        <w:rPr>
          <w:rFonts w:ascii="Times New Roman" w:hAnsi="Times New Roman" w:cs="Times New Roman"/>
          <w:sz w:val="24"/>
          <w:szCs w:val="24"/>
        </w:rPr>
        <w:t xml:space="preserve">of </w:t>
      </w:r>
      <w:r w:rsidR="00A441CA" w:rsidRPr="00D22A12">
        <w:rPr>
          <w:rFonts w:ascii="Times New Roman" w:hAnsi="Times New Roman" w:cs="Times New Roman"/>
          <w:sz w:val="24"/>
          <w:szCs w:val="24"/>
        </w:rPr>
        <w:t xml:space="preserve">individuals’ lives. </w:t>
      </w:r>
    </w:p>
    <w:p w:rsidR="006B41AE" w:rsidRPr="00D22A12" w:rsidRDefault="006B41AE" w:rsidP="00A441CA">
      <w:pPr>
        <w:ind w:firstLine="720"/>
        <w:rPr>
          <w:rFonts w:ascii="Times New Roman" w:hAnsi="Times New Roman" w:cs="Times New Roman"/>
          <w:sz w:val="24"/>
          <w:szCs w:val="24"/>
        </w:rPr>
      </w:pPr>
      <w:r w:rsidRPr="00D22A12">
        <w:rPr>
          <w:rFonts w:ascii="Times New Roman" w:hAnsi="Times New Roman" w:cs="Times New Roman"/>
          <w:sz w:val="24"/>
          <w:szCs w:val="24"/>
        </w:rPr>
        <w:t>In the United States, the unregulated collection and use of personal data erode people’s trust. Companies need to monitor the security of collected personal data comprehensively</w:t>
      </w:r>
      <w:r w:rsidR="00A441CA" w:rsidRPr="00D22A12">
        <w:rPr>
          <w:rFonts w:ascii="Times New Roman" w:hAnsi="Times New Roman" w:cs="Times New Roman"/>
          <w:sz w:val="24"/>
          <w:szCs w:val="24"/>
        </w:rPr>
        <w:t xml:space="preserve"> </w:t>
      </w:r>
      <w:r w:rsidR="00A441CA" w:rsidRPr="00D22A12">
        <w:rPr>
          <w:rFonts w:ascii="Times New Roman" w:eastAsia="Arial Narrow" w:hAnsi="Times New Roman" w:cs="Times New Roman"/>
          <w:color w:val="000000"/>
          <w:sz w:val="24"/>
          <w:szCs w:val="24"/>
        </w:rPr>
        <w:t>(Noordyke, 2019)</w:t>
      </w:r>
      <w:r w:rsidRPr="00D22A12">
        <w:rPr>
          <w:rFonts w:ascii="Times New Roman" w:hAnsi="Times New Roman" w:cs="Times New Roman"/>
          <w:sz w:val="24"/>
          <w:szCs w:val="24"/>
        </w:rPr>
        <w:t xml:space="preserve">. Though people camouflage on their digital footprints, they often feel they are </w:t>
      </w:r>
      <w:r w:rsidR="00BB20AE" w:rsidRPr="00D22A12">
        <w:rPr>
          <w:rFonts w:ascii="Times New Roman" w:hAnsi="Times New Roman" w:cs="Times New Roman"/>
          <w:sz w:val="24"/>
          <w:szCs w:val="24"/>
        </w:rPr>
        <w:t>unsecure</w:t>
      </w:r>
      <w:r w:rsidRPr="00D22A12">
        <w:rPr>
          <w:rFonts w:ascii="Times New Roman" w:hAnsi="Times New Roman" w:cs="Times New Roman"/>
          <w:sz w:val="24"/>
          <w:szCs w:val="24"/>
        </w:rPr>
        <w:t xml:space="preserve">. </w:t>
      </w:r>
      <w:r w:rsidR="00BB20AE" w:rsidRPr="00D22A12">
        <w:rPr>
          <w:rFonts w:ascii="Times New Roman" w:hAnsi="Times New Roman" w:cs="Times New Roman"/>
          <w:sz w:val="24"/>
          <w:szCs w:val="24"/>
        </w:rPr>
        <w:t>Citizens often need</w:t>
      </w:r>
      <w:r w:rsidRPr="00D22A12">
        <w:rPr>
          <w:rFonts w:ascii="Times New Roman" w:hAnsi="Times New Roman" w:cs="Times New Roman"/>
          <w:sz w:val="24"/>
          <w:szCs w:val="24"/>
        </w:rPr>
        <w:t xml:space="preserve"> assurance of </w:t>
      </w:r>
      <w:r w:rsidR="00BB20AE" w:rsidRPr="00D22A12">
        <w:rPr>
          <w:rFonts w:ascii="Times New Roman" w:hAnsi="Times New Roman" w:cs="Times New Roman"/>
          <w:sz w:val="24"/>
          <w:szCs w:val="24"/>
        </w:rPr>
        <w:t xml:space="preserve">their personal </w:t>
      </w:r>
      <w:r w:rsidRPr="00D22A12">
        <w:rPr>
          <w:rFonts w:ascii="Times New Roman" w:hAnsi="Times New Roman" w:cs="Times New Roman"/>
          <w:sz w:val="24"/>
          <w:szCs w:val="24"/>
        </w:rPr>
        <w:t>data security</w:t>
      </w:r>
      <w:r w:rsidR="00A441CA" w:rsidRPr="00D22A12">
        <w:rPr>
          <w:rFonts w:ascii="Times New Roman" w:hAnsi="Times New Roman" w:cs="Times New Roman"/>
          <w:sz w:val="24"/>
          <w:szCs w:val="24"/>
        </w:rPr>
        <w:t xml:space="preserve"> </w:t>
      </w:r>
      <w:r w:rsidR="00A441CA" w:rsidRPr="00D22A12">
        <w:rPr>
          <w:rFonts w:ascii="Times New Roman" w:eastAsia="Arial Narrow" w:hAnsi="Times New Roman" w:cs="Times New Roman"/>
          <w:color w:val="000000"/>
          <w:sz w:val="24"/>
          <w:szCs w:val="24"/>
        </w:rPr>
        <w:t>(</w:t>
      </w:r>
      <w:r w:rsidR="005C1627" w:rsidRPr="00D22A12">
        <w:rPr>
          <w:rFonts w:ascii="Times New Roman" w:eastAsia="Arial Narrow" w:hAnsi="Times New Roman" w:cs="Times New Roman"/>
          <w:color w:val="000000"/>
          <w:sz w:val="24"/>
          <w:szCs w:val="24"/>
        </w:rPr>
        <w:t>Brumfield,</w:t>
      </w:r>
      <w:r w:rsidR="00A441CA" w:rsidRPr="00D22A12">
        <w:rPr>
          <w:rFonts w:ascii="Times New Roman" w:eastAsia="Arial Narrow" w:hAnsi="Times New Roman" w:cs="Times New Roman"/>
          <w:color w:val="000000"/>
          <w:sz w:val="24"/>
          <w:szCs w:val="24"/>
        </w:rPr>
        <w:t xml:space="preserve"> 2019)</w:t>
      </w:r>
      <w:r w:rsidRPr="00D22A12">
        <w:rPr>
          <w:rFonts w:ascii="Times New Roman" w:hAnsi="Times New Roman" w:cs="Times New Roman"/>
          <w:sz w:val="24"/>
          <w:szCs w:val="24"/>
        </w:rPr>
        <w:t xml:space="preserve">. Ensuring individuals’ privacy results in fairness and protects relationship between the public </w:t>
      </w:r>
      <w:r w:rsidR="00BB20AE" w:rsidRPr="00D22A12">
        <w:rPr>
          <w:rFonts w:ascii="Times New Roman" w:hAnsi="Times New Roman" w:cs="Times New Roman"/>
          <w:sz w:val="24"/>
          <w:szCs w:val="24"/>
        </w:rPr>
        <w:t>and companies. Discrimination may be</w:t>
      </w:r>
      <w:r w:rsidRPr="00D22A12">
        <w:rPr>
          <w:rFonts w:ascii="Times New Roman" w:hAnsi="Times New Roman" w:cs="Times New Roman"/>
          <w:sz w:val="24"/>
          <w:szCs w:val="24"/>
        </w:rPr>
        <w:t xml:space="preserve"> </w:t>
      </w:r>
      <w:r w:rsidR="00BB20AE" w:rsidRPr="00D22A12">
        <w:rPr>
          <w:rFonts w:ascii="Times New Roman" w:hAnsi="Times New Roman" w:cs="Times New Roman"/>
          <w:sz w:val="24"/>
          <w:szCs w:val="24"/>
        </w:rPr>
        <w:t>executed</w:t>
      </w:r>
      <w:r w:rsidRPr="00D22A12">
        <w:rPr>
          <w:rFonts w:ascii="Times New Roman" w:hAnsi="Times New Roman" w:cs="Times New Roman"/>
          <w:sz w:val="24"/>
          <w:szCs w:val="24"/>
        </w:rPr>
        <w:t xml:space="preserve"> by data privacy policies; people too enjoy the freedom of expression without fear of </w:t>
      </w:r>
      <w:r w:rsidR="005C1627" w:rsidRPr="00D22A12">
        <w:rPr>
          <w:rFonts w:ascii="Times New Roman" w:hAnsi="Times New Roman" w:cs="Times New Roman"/>
          <w:sz w:val="24"/>
          <w:szCs w:val="24"/>
        </w:rPr>
        <w:t>victimization</w:t>
      </w:r>
      <w:r w:rsidR="005C1627" w:rsidRPr="00D22A12">
        <w:rPr>
          <w:rFonts w:ascii="Times New Roman" w:eastAsia="Arial Narrow" w:hAnsi="Times New Roman" w:cs="Times New Roman"/>
          <w:color w:val="000000"/>
          <w:sz w:val="24"/>
          <w:szCs w:val="24"/>
        </w:rPr>
        <w:t xml:space="preserve"> (</w:t>
      </w:r>
      <w:r w:rsidR="00C95A00" w:rsidRPr="00D22A12">
        <w:rPr>
          <w:rFonts w:ascii="Times New Roman" w:eastAsia="Arial Narrow" w:hAnsi="Times New Roman" w:cs="Times New Roman"/>
          <w:color w:val="000000"/>
          <w:sz w:val="24"/>
          <w:szCs w:val="24"/>
        </w:rPr>
        <w:t>Congressional Research Service, 2019)</w:t>
      </w:r>
      <w:r w:rsidRPr="00D22A12">
        <w:rPr>
          <w:rFonts w:ascii="Times New Roman" w:hAnsi="Times New Roman" w:cs="Times New Roman"/>
          <w:sz w:val="24"/>
          <w:szCs w:val="24"/>
        </w:rPr>
        <w:t xml:space="preserve">; moreover, privacy policies ensure equal opportunities are availed to all individuals in a certain country. </w:t>
      </w:r>
    </w:p>
    <w:p w:rsidR="00430696" w:rsidRPr="00D22A12" w:rsidRDefault="006B41AE" w:rsidP="00430696">
      <w:pPr>
        <w:ind w:firstLine="720"/>
        <w:rPr>
          <w:rFonts w:ascii="Times New Roman" w:hAnsi="Times New Roman" w:cs="Times New Roman"/>
          <w:sz w:val="24"/>
          <w:szCs w:val="24"/>
        </w:rPr>
      </w:pPr>
      <w:r w:rsidRPr="00D22A12">
        <w:rPr>
          <w:rFonts w:ascii="Times New Roman" w:hAnsi="Times New Roman" w:cs="Times New Roman"/>
          <w:sz w:val="24"/>
          <w:szCs w:val="24"/>
        </w:rPr>
        <w:t xml:space="preserve">The health sector is paramount in any country and deserves the right to be fully protected. Once in the hospital, an individual may not be in a position to secure his private information. </w:t>
      </w:r>
      <w:r w:rsidRPr="00D22A12">
        <w:rPr>
          <w:rFonts w:ascii="Times New Roman" w:hAnsi="Times New Roman" w:cs="Times New Roman"/>
          <w:sz w:val="24"/>
          <w:szCs w:val="24"/>
        </w:rPr>
        <w:lastRenderedPageBreak/>
        <w:t>Practitioners in this facility are often regulated by policies for them to keep patients’ data safe. For instance, (HIPAA), the health insurance portability and accountability act, which was made in 1996</w:t>
      </w:r>
      <w:r w:rsidR="00746051" w:rsidRPr="00D22A12">
        <w:rPr>
          <w:rFonts w:ascii="Times New Roman" w:hAnsi="Times New Roman" w:cs="Times New Roman"/>
          <w:color w:val="222222"/>
          <w:sz w:val="24"/>
          <w:szCs w:val="24"/>
          <w:shd w:val="clear" w:color="auto" w:fill="FFFFFF"/>
        </w:rPr>
        <w:t xml:space="preserve"> (Annas, 2003)</w:t>
      </w:r>
      <w:r w:rsidR="00BB20AE" w:rsidRPr="00D22A12">
        <w:rPr>
          <w:rFonts w:ascii="Times New Roman" w:hAnsi="Times New Roman" w:cs="Times New Roman"/>
          <w:sz w:val="24"/>
          <w:szCs w:val="24"/>
        </w:rPr>
        <w:t xml:space="preserve">. According to the </w:t>
      </w:r>
      <w:r w:rsidRPr="00D22A12">
        <w:rPr>
          <w:rFonts w:ascii="Times New Roman" w:hAnsi="Times New Roman" w:cs="Times New Roman"/>
          <w:sz w:val="24"/>
          <w:szCs w:val="24"/>
        </w:rPr>
        <w:t>act, it demands protection of a patient’s health information. It calls use of modern clinical means of data protection. Individual health records and health systems should be highly guarded. The act is set to ensure that individuals covered under this act are fully secure, their information will not reach any unauthorized person, or the data gets lost</w:t>
      </w:r>
      <w:r w:rsidR="005C1627" w:rsidRPr="00D22A12">
        <w:rPr>
          <w:rFonts w:ascii="Times New Roman" w:hAnsi="Times New Roman" w:cs="Times New Roman"/>
          <w:sz w:val="24"/>
          <w:szCs w:val="24"/>
        </w:rPr>
        <w:t xml:space="preserve"> </w:t>
      </w:r>
      <w:r w:rsidR="005C1627" w:rsidRPr="00D22A12">
        <w:rPr>
          <w:rFonts w:ascii="Times New Roman" w:eastAsia="Arial Narrow" w:hAnsi="Times New Roman" w:cs="Times New Roman"/>
          <w:color w:val="000000"/>
          <w:sz w:val="24"/>
          <w:szCs w:val="24"/>
        </w:rPr>
        <w:t>(Congressional Research Service, 2019)</w:t>
      </w:r>
      <w:r w:rsidR="005C1627" w:rsidRPr="00D22A12">
        <w:rPr>
          <w:rFonts w:ascii="Times New Roman" w:hAnsi="Times New Roman" w:cs="Times New Roman"/>
          <w:sz w:val="24"/>
          <w:szCs w:val="24"/>
        </w:rPr>
        <w:t>.</w:t>
      </w:r>
      <w:r w:rsidRPr="00D22A12">
        <w:rPr>
          <w:rFonts w:ascii="Times New Roman" w:hAnsi="Times New Roman" w:cs="Times New Roman"/>
          <w:sz w:val="24"/>
          <w:szCs w:val="24"/>
        </w:rPr>
        <w:t xml:space="preserve"> The HIPAA protects and gives patient rights. Despite rules which have been set, the modernized system should be an ongoing process. Health organizations must follow all the set rules and regulations of the HIPPAA; they should too be in a position to use the systems with the utmost degree of integrity</w:t>
      </w:r>
      <w:r w:rsidR="005C1627" w:rsidRPr="00D22A12">
        <w:rPr>
          <w:rFonts w:ascii="Times New Roman" w:hAnsi="Times New Roman" w:cs="Times New Roman"/>
          <w:sz w:val="24"/>
          <w:szCs w:val="24"/>
        </w:rPr>
        <w:t xml:space="preserve"> </w:t>
      </w:r>
      <w:r w:rsidR="005C1627" w:rsidRPr="00D22A12">
        <w:rPr>
          <w:rFonts w:ascii="Times New Roman" w:hAnsi="Times New Roman" w:cs="Times New Roman"/>
          <w:color w:val="222222"/>
          <w:sz w:val="24"/>
          <w:szCs w:val="24"/>
          <w:shd w:val="clear" w:color="auto" w:fill="FFFFFF"/>
        </w:rPr>
        <w:t>(Annas, 2003)</w:t>
      </w:r>
      <w:r w:rsidRPr="00D22A12">
        <w:rPr>
          <w:rFonts w:ascii="Times New Roman" w:hAnsi="Times New Roman" w:cs="Times New Roman"/>
          <w:sz w:val="24"/>
          <w:szCs w:val="24"/>
        </w:rPr>
        <w:t>. Hospitals should, too ensure the system is protected against impermissible access, the employees should also be made aware of</w:t>
      </w:r>
      <w:r w:rsidR="00430696" w:rsidRPr="00D22A12">
        <w:rPr>
          <w:rFonts w:ascii="Times New Roman" w:hAnsi="Times New Roman" w:cs="Times New Roman"/>
          <w:sz w:val="24"/>
          <w:szCs w:val="24"/>
        </w:rPr>
        <w:t xml:space="preserve"> the system and make use of it.</w:t>
      </w:r>
    </w:p>
    <w:p w:rsidR="00002B73" w:rsidRPr="00D22A12" w:rsidRDefault="006B41AE" w:rsidP="00430696">
      <w:pPr>
        <w:ind w:firstLine="720"/>
        <w:rPr>
          <w:rFonts w:ascii="Times New Roman" w:hAnsi="Times New Roman" w:cs="Times New Roman"/>
          <w:sz w:val="24"/>
          <w:szCs w:val="24"/>
        </w:rPr>
      </w:pPr>
      <w:r w:rsidRPr="00D22A12">
        <w:rPr>
          <w:rFonts w:ascii="Times New Roman" w:hAnsi="Times New Roman" w:cs="Times New Roman"/>
          <w:sz w:val="24"/>
          <w:szCs w:val="24"/>
        </w:rPr>
        <w:t xml:space="preserve">In the United States, information on drivers and people who own vehicles is </w:t>
      </w:r>
      <w:r w:rsidR="00BB20AE" w:rsidRPr="00D22A12">
        <w:rPr>
          <w:rFonts w:ascii="Times New Roman" w:hAnsi="Times New Roman" w:cs="Times New Roman"/>
          <w:sz w:val="24"/>
          <w:szCs w:val="24"/>
        </w:rPr>
        <w:t>exceedingly</w:t>
      </w:r>
      <w:r w:rsidRPr="00D22A12">
        <w:rPr>
          <w:rFonts w:ascii="Times New Roman" w:hAnsi="Times New Roman" w:cs="Times New Roman"/>
          <w:sz w:val="24"/>
          <w:szCs w:val="24"/>
        </w:rPr>
        <w:t xml:space="preserve"> protected. (DPPA), the drivers’ privacy protection act of 1994 governs disclosure of any personal information regarding the named persons</w:t>
      </w:r>
      <w:r w:rsidR="00430696" w:rsidRPr="00D22A12">
        <w:rPr>
          <w:rFonts w:ascii="Times New Roman" w:hAnsi="Times New Roman" w:cs="Times New Roman"/>
          <w:color w:val="222222"/>
          <w:sz w:val="24"/>
          <w:szCs w:val="24"/>
          <w:shd w:val="clear" w:color="auto" w:fill="FFFFFF"/>
        </w:rPr>
        <w:t xml:space="preserve"> (Littenberg, &amp; Lubetkin, </w:t>
      </w:r>
      <w:r w:rsidR="00430696" w:rsidRPr="00D22A12">
        <w:rPr>
          <w:rFonts w:ascii="Times New Roman" w:hAnsi="Times New Roman" w:cs="Times New Roman"/>
          <w:color w:val="222222"/>
          <w:sz w:val="24"/>
          <w:szCs w:val="24"/>
          <w:shd w:val="clear" w:color="auto" w:fill="FFFFFF"/>
        </w:rPr>
        <w:t>2016)</w:t>
      </w:r>
      <w:r w:rsidRPr="00D22A12">
        <w:rPr>
          <w:rFonts w:ascii="Times New Roman" w:hAnsi="Times New Roman" w:cs="Times New Roman"/>
          <w:sz w:val="24"/>
          <w:szCs w:val="24"/>
        </w:rPr>
        <w:t>. State collect personal information in the event when one purchases a vehicle, it too requires vivid information on drivers, in this reference people who deal with this information often need to be governed by strict rules and regulations. An organization such as universities and companies usually hire professional drivers. They usually require the social security number of the particular individual, address of the driver, driver identification number, his/her medical report, and the telephone number as well</w:t>
      </w:r>
      <w:r w:rsidR="00746051" w:rsidRPr="00D22A12">
        <w:rPr>
          <w:rFonts w:ascii="Times New Roman" w:eastAsia="Arial Narrow" w:hAnsi="Times New Roman" w:cs="Times New Roman"/>
          <w:color w:val="000000"/>
          <w:sz w:val="24"/>
          <w:szCs w:val="24"/>
        </w:rPr>
        <w:t>(Congressional Research Service, 2019)</w:t>
      </w:r>
      <w:r w:rsidRPr="00D22A12">
        <w:rPr>
          <w:rFonts w:ascii="Times New Roman" w:hAnsi="Times New Roman" w:cs="Times New Roman"/>
          <w:sz w:val="24"/>
          <w:szCs w:val="24"/>
        </w:rPr>
        <w:t>. Information regarding these individuals is usually vital; disclosure of this kind of information may make one insecure. Many cybercrimes, including fraud, may take place with this kind of information being disclosed to unauthorized individuals.</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Children’s activities over the internet are too protected. (COPPA)</w:t>
      </w:r>
      <w:r w:rsidR="00430696" w:rsidRPr="00D22A12">
        <w:rPr>
          <w:rFonts w:ascii="Times New Roman" w:hAnsi="Times New Roman" w:cs="Times New Roman"/>
          <w:color w:val="222222"/>
          <w:sz w:val="24"/>
          <w:szCs w:val="24"/>
          <w:shd w:val="clear" w:color="auto" w:fill="FFFFFF"/>
        </w:rPr>
        <w:t xml:space="preserve"> (Reyes, Wijesekera, Reardon, Razaghpanah, </w:t>
      </w:r>
      <w:r w:rsidR="00430696" w:rsidRPr="00D22A12">
        <w:rPr>
          <w:rFonts w:ascii="Times New Roman" w:hAnsi="Times New Roman" w:cs="Times New Roman"/>
          <w:color w:val="222222"/>
          <w:sz w:val="24"/>
          <w:szCs w:val="24"/>
          <w:shd w:val="clear" w:color="auto" w:fill="FFFFFF"/>
        </w:rPr>
        <w:t>Vallina-Rodr</w:t>
      </w:r>
      <w:r w:rsidR="00430696" w:rsidRPr="00D22A12">
        <w:rPr>
          <w:rFonts w:ascii="Times New Roman" w:hAnsi="Times New Roman" w:cs="Times New Roman"/>
          <w:color w:val="222222"/>
          <w:sz w:val="24"/>
          <w:szCs w:val="24"/>
          <w:shd w:val="clear" w:color="auto" w:fill="FFFFFF"/>
        </w:rPr>
        <w:t>iguez</w:t>
      </w:r>
      <w:r w:rsidR="005C1627" w:rsidRPr="00D22A12">
        <w:rPr>
          <w:rFonts w:ascii="Times New Roman" w:hAnsi="Times New Roman" w:cs="Times New Roman"/>
          <w:color w:val="222222"/>
          <w:sz w:val="24"/>
          <w:szCs w:val="24"/>
          <w:shd w:val="clear" w:color="auto" w:fill="FFFFFF"/>
        </w:rPr>
        <w:t>, &amp;</w:t>
      </w:r>
      <w:r w:rsidR="00430696" w:rsidRPr="00D22A12">
        <w:rPr>
          <w:rFonts w:ascii="Times New Roman" w:hAnsi="Times New Roman" w:cs="Times New Roman"/>
          <w:color w:val="222222"/>
          <w:sz w:val="24"/>
          <w:szCs w:val="24"/>
          <w:shd w:val="clear" w:color="auto" w:fill="FFFFFF"/>
        </w:rPr>
        <w:t xml:space="preserve"> Egelman, 2018)</w:t>
      </w:r>
      <w:r w:rsidRPr="00D22A12">
        <w:rPr>
          <w:rFonts w:ascii="Times New Roman" w:hAnsi="Times New Roman" w:cs="Times New Roman"/>
          <w:sz w:val="24"/>
          <w:szCs w:val="24"/>
        </w:rPr>
        <w:t>, the children’s online privacy protection act protects small children under the age of thirteen years to be exposed to particular information. The law elaborates that any information a child under this age is exposed to and is giving out should always originate from the parent. No one is legally allowed to enquire about personal data of a small child under thirteen without his/her relatives’ consent. Children, too, are protected by the video privacy protection act over the internet. The statute provides that wrongful videotapes should not be exposed to the public where any tom dick and hurry may have access</w:t>
      </w:r>
      <w:r w:rsidR="00746051" w:rsidRPr="00D22A12">
        <w:rPr>
          <w:rFonts w:ascii="Times New Roman" w:hAnsi="Times New Roman" w:cs="Times New Roman"/>
          <w:sz w:val="24"/>
          <w:szCs w:val="24"/>
        </w:rPr>
        <w:t xml:space="preserve"> </w:t>
      </w:r>
      <w:r w:rsidR="00746051" w:rsidRPr="00D22A12">
        <w:rPr>
          <w:rFonts w:ascii="Times New Roman" w:eastAsia="Arial Narrow" w:hAnsi="Times New Roman" w:cs="Times New Roman"/>
          <w:color w:val="000000"/>
          <w:sz w:val="24"/>
          <w:szCs w:val="24"/>
        </w:rPr>
        <w:t>(Congressional Research Service, 2019)</w:t>
      </w:r>
      <w:r w:rsidRPr="00D22A12">
        <w:rPr>
          <w:rFonts w:ascii="Times New Roman" w:hAnsi="Times New Roman" w:cs="Times New Roman"/>
          <w:sz w:val="24"/>
          <w:szCs w:val="24"/>
        </w:rPr>
        <w:t>. Information should not be recorded without the parties involved being aware. In any case, suc</w:t>
      </w:r>
      <w:bookmarkStart w:id="0" w:name="_GoBack"/>
      <w:bookmarkEnd w:id="0"/>
      <w:r w:rsidRPr="00D22A12">
        <w:rPr>
          <w:rFonts w:ascii="Times New Roman" w:hAnsi="Times New Roman" w:cs="Times New Roman"/>
          <w:sz w:val="24"/>
          <w:szCs w:val="24"/>
        </w:rPr>
        <w:t>h happens, individuals may be prosecuted and p</w:t>
      </w:r>
      <w:r w:rsidR="00002B73" w:rsidRPr="00D22A12">
        <w:rPr>
          <w:rFonts w:ascii="Times New Roman" w:hAnsi="Times New Roman" w:cs="Times New Roman"/>
          <w:sz w:val="24"/>
          <w:szCs w:val="24"/>
        </w:rPr>
        <w:t>resented before a court of law.</w:t>
      </w:r>
      <w:r w:rsidR="00F509D0">
        <w:rPr>
          <w:rFonts w:ascii="Times New Roman" w:hAnsi="Times New Roman" w:cs="Times New Roman"/>
          <w:sz w:val="24"/>
          <w:szCs w:val="24"/>
        </w:rPr>
        <w:t xml:space="preserve"> Moreover, some agencies like the FIPP, the fair information privacy policy, usually protect data of individual when they visit their websites. They usually have a subscription service win which one subscribes. Once an individual agrees with their terms her privacy is often guaranteed.</w:t>
      </w:r>
    </w:p>
    <w:p w:rsidR="006B41AE"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 xml:space="preserve">Credit worth of an individual is essential, in the United States; this is guarded by the fair credit reporting Act. The legal statement provides the principles which govern the actions of </w:t>
      </w:r>
      <w:r w:rsidRPr="00D22A12">
        <w:rPr>
          <w:rFonts w:ascii="Times New Roman" w:hAnsi="Times New Roman" w:cs="Times New Roman"/>
          <w:sz w:val="24"/>
          <w:szCs w:val="24"/>
        </w:rPr>
        <w:lastRenderedPageBreak/>
        <w:t>credit reporting agencies. It gives citizens the freedom to join and leave any credit facility without fear of their information being exposed; citizens within the country are able to obtain credit facilities from different agencies</w:t>
      </w:r>
      <w:r w:rsidR="00746051" w:rsidRPr="00D22A12">
        <w:rPr>
          <w:rFonts w:ascii="Times New Roman" w:hAnsi="Times New Roman" w:cs="Times New Roman"/>
          <w:sz w:val="24"/>
          <w:szCs w:val="24"/>
        </w:rPr>
        <w:t xml:space="preserve"> </w:t>
      </w:r>
      <w:r w:rsidR="00746051" w:rsidRPr="00D22A12">
        <w:rPr>
          <w:rFonts w:ascii="Times New Roman" w:eastAsia="Arial Narrow" w:hAnsi="Times New Roman" w:cs="Times New Roman"/>
          <w:color w:val="000000"/>
          <w:sz w:val="24"/>
          <w:szCs w:val="24"/>
        </w:rPr>
        <w:t>(Congressional Research Service, 2019)</w:t>
      </w:r>
      <w:r w:rsidRPr="00D22A12">
        <w:rPr>
          <w:rFonts w:ascii="Times New Roman" w:hAnsi="Times New Roman" w:cs="Times New Roman"/>
          <w:sz w:val="24"/>
          <w:szCs w:val="24"/>
        </w:rPr>
        <w:t>. in the past private credit guidelines offered unreliable details on an individual, today’s credibility of a person is well protected, and people can engage in financial activities without fear</w:t>
      </w:r>
      <w:r w:rsidR="00A441CA" w:rsidRPr="00D22A12">
        <w:rPr>
          <w:rFonts w:ascii="Times New Roman" w:eastAsia="Arial Narrow" w:hAnsi="Times New Roman" w:cs="Times New Roman"/>
          <w:color w:val="000000"/>
          <w:sz w:val="24"/>
          <w:szCs w:val="24"/>
        </w:rPr>
        <w:t>(Brumfield , 2019)</w:t>
      </w:r>
      <w:r w:rsidRPr="00D22A12">
        <w:rPr>
          <w:rFonts w:ascii="Times New Roman" w:hAnsi="Times New Roman" w:cs="Times New Roman"/>
          <w:sz w:val="24"/>
          <w:szCs w:val="24"/>
        </w:rPr>
        <w:t xml:space="preserve">. Banks and credit facilities have accurate information of persons; they are therefore able to award or deny any credit facilities to people in reference to the information they have but not rumors or unreliable data from third parties. </w:t>
      </w:r>
    </w:p>
    <w:p w:rsidR="00002B73" w:rsidRPr="00D22A12" w:rsidRDefault="006B41AE" w:rsidP="00BB20AE">
      <w:pPr>
        <w:ind w:firstLine="720"/>
        <w:rPr>
          <w:rFonts w:ascii="Times New Roman" w:hAnsi="Times New Roman" w:cs="Times New Roman"/>
          <w:sz w:val="24"/>
          <w:szCs w:val="24"/>
        </w:rPr>
      </w:pPr>
      <w:r w:rsidRPr="00D22A12">
        <w:rPr>
          <w:rFonts w:ascii="Times New Roman" w:hAnsi="Times New Roman" w:cs="Times New Roman"/>
          <w:sz w:val="24"/>
          <w:szCs w:val="24"/>
        </w:rPr>
        <w:t>Canada, too, has privacy policies, for instance, the (PIPEDA). In January 2010, personal information protection and electronic documents act were enacted</w:t>
      </w:r>
      <w:r w:rsidR="00FF5A7D" w:rsidRPr="00D22A12">
        <w:rPr>
          <w:rFonts w:ascii="Times New Roman" w:hAnsi="Times New Roman" w:cs="Times New Roman"/>
          <w:sz w:val="24"/>
          <w:szCs w:val="24"/>
        </w:rPr>
        <w:t xml:space="preserve"> (</w:t>
      </w:r>
      <w:r w:rsidR="00FF5A7D" w:rsidRPr="00D22A12">
        <w:rPr>
          <w:rFonts w:ascii="Times New Roman" w:hAnsi="Times New Roman" w:cs="Times New Roman"/>
          <w:color w:val="222222"/>
          <w:sz w:val="24"/>
          <w:szCs w:val="24"/>
          <w:shd w:val="clear" w:color="auto" w:fill="FFFFFF"/>
        </w:rPr>
        <w:t>Rosenstock, 2016)</w:t>
      </w:r>
      <w:r w:rsidRPr="00D22A12">
        <w:rPr>
          <w:rFonts w:ascii="Times New Roman" w:hAnsi="Times New Roman" w:cs="Times New Roman"/>
          <w:sz w:val="24"/>
          <w:szCs w:val="24"/>
        </w:rPr>
        <w:t>. Initially, it was about the private entities regulated by the federal; however, in 2004, all other organizations within the country were included. The act specifies how data should be privately handled. Personal information is vital; in reference to this, the act governs information right from collection, its uses, and its disclosure. Entirely the law entails governing and regulating how data collected by organizations is used for commercial purposes. It also applies to employees of the organization which collects, discloses, or uses personal data in federal work or business. Through this act, individuals are able to identify a genuine organization responsible for collecting personal information</w:t>
      </w:r>
      <w:r w:rsidR="00746051" w:rsidRPr="00D22A12">
        <w:rPr>
          <w:rFonts w:ascii="Times New Roman" w:hAnsi="Times New Roman" w:cs="Times New Roman"/>
          <w:sz w:val="24"/>
          <w:szCs w:val="24"/>
        </w:rPr>
        <w:t xml:space="preserve"> </w:t>
      </w:r>
      <w:r w:rsidR="00746051" w:rsidRPr="00D22A12">
        <w:rPr>
          <w:rFonts w:ascii="Times New Roman" w:eastAsia="Arial Narrow" w:hAnsi="Times New Roman" w:cs="Times New Roman"/>
          <w:color w:val="000000"/>
          <w:sz w:val="24"/>
          <w:szCs w:val="24"/>
        </w:rPr>
        <w:t>(Congressional Research Service, 2019)</w:t>
      </w:r>
      <w:r w:rsidRPr="00D22A12">
        <w:rPr>
          <w:rFonts w:ascii="Times New Roman" w:hAnsi="Times New Roman" w:cs="Times New Roman"/>
          <w:sz w:val="24"/>
          <w:szCs w:val="24"/>
        </w:rPr>
        <w:t>. They are able to understand the reasons behind requests for their information. People do have the right to know within an organization who pays responsibilities for protecting their private data. Furthermore, Rights to clear expectation by people on</w:t>
      </w:r>
      <w:r w:rsidR="00002B73" w:rsidRPr="00D22A12">
        <w:rPr>
          <w:rFonts w:ascii="Times New Roman" w:hAnsi="Times New Roman" w:cs="Times New Roman"/>
          <w:sz w:val="24"/>
          <w:szCs w:val="24"/>
        </w:rPr>
        <w:t xml:space="preserve"> their privacy is provided for.</w:t>
      </w:r>
      <w:r w:rsidR="00FF5A7D" w:rsidRPr="00D22A12">
        <w:rPr>
          <w:rFonts w:ascii="Times New Roman" w:hAnsi="Times New Roman" w:cs="Times New Roman"/>
          <w:color w:val="222222"/>
          <w:sz w:val="24"/>
          <w:szCs w:val="24"/>
          <w:shd w:val="clear" w:color="auto" w:fill="FFFFFF"/>
        </w:rPr>
        <w:t xml:space="preserve"> </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In Europe, privacy rights are highly valued and prioritized. The protection rights are under article 8 in the (ECHR), the European convention on human rights</w:t>
      </w:r>
      <w:r w:rsidR="00FF5A7D" w:rsidRPr="00D22A12">
        <w:rPr>
          <w:rFonts w:ascii="Times New Roman" w:hAnsi="Times New Roman" w:cs="Times New Roman"/>
          <w:color w:val="222222"/>
          <w:sz w:val="24"/>
          <w:szCs w:val="24"/>
          <w:shd w:val="clear" w:color="auto" w:fill="FFFFFF"/>
        </w:rPr>
        <w:t xml:space="preserve"> (Jones, 2018)</w:t>
      </w:r>
      <w:r w:rsidRPr="00D22A12">
        <w:rPr>
          <w:rFonts w:ascii="Times New Roman" w:hAnsi="Times New Roman" w:cs="Times New Roman"/>
          <w:sz w:val="24"/>
          <w:szCs w:val="24"/>
        </w:rPr>
        <w:t>. The acts provide for the protection of an individual private life, home, and family. Within the bill, the collection of personal information without the owner’s consent is regulated. Gathering of personal information to use in census reports, public register, medical data, expenditure, and recording figure prints are too governed by the article. In this country, the state has not been left out; it also must comply with the court before invading an individual’s person’s privacy. For instance, interference of a person’s privacy should hold of it is per the law; the acts should be requisite in a democratic society, and it should have a legitimate goal. Since data handling is very vital in any country, the European Parliament came up with guidelines to govern any state or institution which may ever deal with personal data</w:t>
      </w:r>
      <w:r w:rsidR="00746051" w:rsidRPr="00D22A12">
        <w:rPr>
          <w:rFonts w:ascii="Times New Roman" w:hAnsi="Times New Roman" w:cs="Times New Roman"/>
          <w:sz w:val="24"/>
          <w:szCs w:val="24"/>
        </w:rPr>
        <w:t xml:space="preserve"> (Congressional Research Service, 2019)</w:t>
      </w:r>
      <w:r w:rsidRPr="00D22A12">
        <w:rPr>
          <w:rFonts w:ascii="Times New Roman" w:hAnsi="Times New Roman" w:cs="Times New Roman"/>
          <w:sz w:val="24"/>
          <w:szCs w:val="24"/>
        </w:rPr>
        <w:t>. According to the parliament, personal data entails and is not limited to facts and opinions about a person; it, too, comprises the intentions of the data controller to an individual. The principles of good practice in handling data put in place by the European Parliament stated that data about an individual should be lawfully and fairly processed; at no point, an individual’s data may be un-ethically acquired. Data should be used for a particular purpose</w:t>
      </w:r>
      <w:r w:rsidR="00746051" w:rsidRPr="00D22A12">
        <w:rPr>
          <w:rFonts w:ascii="Times New Roman" w:hAnsi="Times New Roman" w:cs="Times New Roman"/>
          <w:sz w:val="24"/>
          <w:szCs w:val="24"/>
        </w:rPr>
        <w:t xml:space="preserve"> </w:t>
      </w:r>
      <w:r w:rsidR="00C95A00" w:rsidRPr="00D22A12">
        <w:rPr>
          <w:rFonts w:ascii="Times New Roman" w:hAnsi="Times New Roman" w:cs="Times New Roman"/>
          <w:sz w:val="24"/>
          <w:szCs w:val="24"/>
        </w:rPr>
        <w:t>(Congressional Research Service, 2019)</w:t>
      </w:r>
      <w:r w:rsidRPr="00D22A12">
        <w:rPr>
          <w:rFonts w:ascii="Times New Roman" w:hAnsi="Times New Roman" w:cs="Times New Roman"/>
          <w:sz w:val="24"/>
          <w:szCs w:val="24"/>
        </w:rPr>
        <w:t>. Personal data should always be accurate; a small deviation on personal data may lead to; disfavor, discrimination, or lack of freedom to an individual. Personal data should be secure and should be transferred to countries only under maximum and adequate protection.</w:t>
      </w:r>
    </w:p>
    <w:p w:rsidR="006B41AE"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lastRenderedPageBreak/>
        <w:t xml:space="preserve">In data protection, six important principles often apply; for instance, the principle of transparency, lawfulness, and fairness. In reference to this principle, an organization should ensure data is collected regarding set laws and regulations. Any questions asked by the subjects should be answered as per their </w:t>
      </w:r>
      <w:r w:rsidR="005C1627" w:rsidRPr="00D22A12">
        <w:rPr>
          <w:rFonts w:ascii="Times New Roman" w:hAnsi="Times New Roman" w:cs="Times New Roman"/>
          <w:sz w:val="24"/>
          <w:szCs w:val="24"/>
        </w:rPr>
        <w:t>expectations (Brumfield,</w:t>
      </w:r>
      <w:r w:rsidR="00A441CA" w:rsidRPr="00D22A12">
        <w:rPr>
          <w:rFonts w:ascii="Times New Roman" w:hAnsi="Times New Roman" w:cs="Times New Roman"/>
          <w:sz w:val="24"/>
          <w:szCs w:val="24"/>
        </w:rPr>
        <w:t xml:space="preserve"> 2019)</w:t>
      </w:r>
      <w:r w:rsidRPr="00D22A12">
        <w:rPr>
          <w:rFonts w:ascii="Times New Roman" w:hAnsi="Times New Roman" w:cs="Times New Roman"/>
          <w:sz w:val="24"/>
          <w:szCs w:val="24"/>
        </w:rPr>
        <w:t>. Everything should be brought to the eyes and understanding of the subjects. Individuals giving information should not have any doubts about why their data is needed. In efforts to remain transparent, the types of data and reasons for its collection should be well elaborated. Bodies and organizations dealing with personal information should have a thorough understanding of GDPR</w:t>
      </w:r>
      <w:r w:rsidR="00A441CA" w:rsidRPr="00D22A12">
        <w:rPr>
          <w:rFonts w:ascii="Times New Roman" w:hAnsi="Times New Roman" w:cs="Times New Roman"/>
          <w:sz w:val="24"/>
          <w:szCs w:val="24"/>
        </w:rPr>
        <w:t xml:space="preserve"> </w:t>
      </w:r>
      <w:r w:rsidR="00A441CA" w:rsidRPr="00D22A12">
        <w:rPr>
          <w:rFonts w:ascii="Times New Roman" w:hAnsi="Times New Roman" w:cs="Times New Roman"/>
          <w:sz w:val="24"/>
          <w:szCs w:val="24"/>
        </w:rPr>
        <w:t>(Voigt, &amp; Von dem Bussche, 2017)</w:t>
      </w:r>
      <w:r w:rsidRPr="00D22A12">
        <w:rPr>
          <w:rFonts w:ascii="Times New Roman" w:hAnsi="Times New Roman" w:cs="Times New Roman"/>
          <w:sz w:val="24"/>
          <w:szCs w:val="24"/>
        </w:rPr>
        <w:t xml:space="preserve">; they should too know its rules in data collection. </w:t>
      </w:r>
    </w:p>
    <w:p w:rsidR="00002B73" w:rsidRPr="00D22A12" w:rsidRDefault="006B41AE" w:rsidP="00BB20AE">
      <w:pPr>
        <w:ind w:firstLine="720"/>
        <w:rPr>
          <w:rFonts w:ascii="Times New Roman" w:hAnsi="Times New Roman" w:cs="Times New Roman"/>
          <w:sz w:val="24"/>
          <w:szCs w:val="24"/>
        </w:rPr>
      </w:pPr>
      <w:r w:rsidRPr="00D22A12">
        <w:rPr>
          <w:rFonts w:ascii="Times New Roman" w:hAnsi="Times New Roman" w:cs="Times New Roman"/>
          <w:sz w:val="24"/>
          <w:szCs w:val="24"/>
        </w:rPr>
        <w:t xml:space="preserve"> Data should be collected for a particular purpose. The principle of purpose limitation puts it clear that; organizations should request personal data for individual use. They should elaborate on the reasons the information is needed and the specific task it needs to accomplish. </w:t>
      </w:r>
      <w:r w:rsidR="00C95A00" w:rsidRPr="00D22A12">
        <w:rPr>
          <w:rFonts w:ascii="Times New Roman" w:hAnsi="Times New Roman" w:cs="Times New Roman"/>
          <w:sz w:val="24"/>
          <w:szCs w:val="24"/>
        </w:rPr>
        <w:t xml:space="preserve">According to </w:t>
      </w:r>
      <w:r w:rsidR="00C95A00" w:rsidRPr="00D22A12">
        <w:rPr>
          <w:rFonts w:ascii="Times New Roman" w:eastAsia="Arial Narrow" w:hAnsi="Times New Roman" w:cs="Times New Roman"/>
          <w:color w:val="000000"/>
          <w:sz w:val="24"/>
          <w:szCs w:val="24"/>
        </w:rPr>
        <w:t xml:space="preserve">the </w:t>
      </w:r>
      <w:r w:rsidR="00C95A00" w:rsidRPr="00D22A12">
        <w:rPr>
          <w:rFonts w:ascii="Times New Roman" w:eastAsia="Arial Narrow" w:hAnsi="Times New Roman" w:cs="Times New Roman"/>
          <w:color w:val="000000"/>
          <w:sz w:val="24"/>
          <w:szCs w:val="24"/>
        </w:rPr>
        <w:t>Congression</w:t>
      </w:r>
      <w:r w:rsidR="00C95A00" w:rsidRPr="00D22A12">
        <w:rPr>
          <w:rFonts w:ascii="Times New Roman" w:eastAsia="Arial Narrow" w:hAnsi="Times New Roman" w:cs="Times New Roman"/>
          <w:color w:val="000000"/>
          <w:sz w:val="24"/>
          <w:szCs w:val="24"/>
        </w:rPr>
        <w:t xml:space="preserve">al Research </w:t>
      </w:r>
      <w:r w:rsidR="005C1627" w:rsidRPr="00D22A12">
        <w:rPr>
          <w:rFonts w:ascii="Times New Roman" w:eastAsia="Arial Narrow" w:hAnsi="Times New Roman" w:cs="Times New Roman"/>
          <w:color w:val="000000"/>
          <w:sz w:val="24"/>
          <w:szCs w:val="24"/>
        </w:rPr>
        <w:t>Service (2019</w:t>
      </w:r>
      <w:r w:rsidR="00C95A00" w:rsidRPr="00D22A12">
        <w:rPr>
          <w:rFonts w:ascii="Times New Roman" w:eastAsia="Arial Narrow" w:hAnsi="Times New Roman" w:cs="Times New Roman"/>
          <w:color w:val="000000"/>
          <w:sz w:val="24"/>
          <w:szCs w:val="24"/>
        </w:rPr>
        <w:t xml:space="preserve">), </w:t>
      </w:r>
      <w:r w:rsidRPr="00D22A12">
        <w:rPr>
          <w:rFonts w:ascii="Times New Roman" w:hAnsi="Times New Roman" w:cs="Times New Roman"/>
          <w:sz w:val="24"/>
          <w:szCs w:val="24"/>
        </w:rPr>
        <w:t>Freedom in data collection is often prioritized in processing activities done for attaining purposes in the public interest. Data for scientific, statistical, and historical objects is too pr</w:t>
      </w:r>
      <w:r w:rsidR="00002B73" w:rsidRPr="00D22A12">
        <w:rPr>
          <w:rFonts w:ascii="Times New Roman" w:hAnsi="Times New Roman" w:cs="Times New Roman"/>
          <w:sz w:val="24"/>
          <w:szCs w:val="24"/>
        </w:rPr>
        <w:t>ioritized under this principle.</w:t>
      </w:r>
    </w:p>
    <w:p w:rsidR="00002B73" w:rsidRPr="00D22A12" w:rsidRDefault="00746051" w:rsidP="00002B73">
      <w:pPr>
        <w:ind w:firstLine="720"/>
        <w:rPr>
          <w:rFonts w:ascii="Times New Roman" w:hAnsi="Times New Roman" w:cs="Times New Roman"/>
          <w:sz w:val="24"/>
          <w:szCs w:val="24"/>
        </w:rPr>
      </w:pPr>
      <w:r w:rsidRPr="00D22A12">
        <w:rPr>
          <w:rFonts w:ascii="Times New Roman" w:hAnsi="Times New Roman" w:cs="Times New Roman"/>
          <w:sz w:val="24"/>
          <w:szCs w:val="24"/>
        </w:rPr>
        <w:t>In</w:t>
      </w:r>
      <w:r w:rsidR="006B41AE" w:rsidRPr="00D22A12">
        <w:rPr>
          <w:rFonts w:ascii="Times New Roman" w:hAnsi="Times New Roman" w:cs="Times New Roman"/>
          <w:sz w:val="24"/>
          <w:szCs w:val="24"/>
        </w:rPr>
        <w:t xml:space="preserve"> the third principle; Data minimization. Organizations should handle data with which they need to attain their processing </w:t>
      </w:r>
      <w:r w:rsidR="005C1627" w:rsidRPr="00D22A12">
        <w:rPr>
          <w:rFonts w:ascii="Times New Roman" w:hAnsi="Times New Roman" w:cs="Times New Roman"/>
          <w:sz w:val="24"/>
          <w:szCs w:val="24"/>
        </w:rPr>
        <w:t>purposes</w:t>
      </w:r>
      <w:r w:rsidR="005C1627" w:rsidRPr="00D22A12">
        <w:rPr>
          <w:rFonts w:ascii="Times New Roman" w:eastAsia="Arial Narrow" w:hAnsi="Times New Roman" w:cs="Times New Roman"/>
          <w:color w:val="000000"/>
          <w:sz w:val="24"/>
          <w:szCs w:val="24"/>
        </w:rPr>
        <w:t xml:space="preserve"> (</w:t>
      </w:r>
      <w:r w:rsidRPr="00D22A12">
        <w:rPr>
          <w:rFonts w:ascii="Times New Roman" w:eastAsia="Arial Narrow" w:hAnsi="Times New Roman" w:cs="Times New Roman"/>
          <w:color w:val="000000"/>
          <w:sz w:val="24"/>
          <w:szCs w:val="24"/>
        </w:rPr>
        <w:t>Congressional Research Service, 2019)</w:t>
      </w:r>
      <w:r w:rsidR="006B41AE" w:rsidRPr="00D22A12">
        <w:rPr>
          <w:rFonts w:ascii="Times New Roman" w:hAnsi="Times New Roman" w:cs="Times New Roman"/>
          <w:sz w:val="24"/>
          <w:szCs w:val="24"/>
        </w:rPr>
        <w:t xml:space="preserve">. The policy is often of great importance in that; it only allows an unauthorized person to have minimal access to the data. It creates confidence in the subjects as they are often sure of the security of their private data. Secondly, this principle ensures that data kept is accurate and is up to date. </w:t>
      </w:r>
      <w:r w:rsidR="00002B73" w:rsidRPr="00D22A12">
        <w:rPr>
          <w:rFonts w:ascii="Times New Roman" w:hAnsi="Times New Roman" w:cs="Times New Roman"/>
          <w:sz w:val="24"/>
          <w:szCs w:val="24"/>
        </w:rPr>
        <w:tab/>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The fourth principle elaborates on the accuracy of the information collected on individuals. Efficiency in data processing is vital. The GDPR indicates that, in any case of inaccurate data, reasonable actions should be taken in order to erase and make up any errors within the data</w:t>
      </w:r>
      <w:r w:rsidR="00430696" w:rsidRPr="00D22A12">
        <w:rPr>
          <w:rFonts w:ascii="Times New Roman" w:hAnsi="Times New Roman" w:cs="Times New Roman"/>
          <w:sz w:val="24"/>
          <w:szCs w:val="24"/>
        </w:rPr>
        <w:t xml:space="preserve"> (Voigt, &amp; Von dem Bussche, 2017)</w:t>
      </w:r>
      <w:r w:rsidRPr="00D22A12">
        <w:rPr>
          <w:rFonts w:ascii="Times New Roman" w:hAnsi="Times New Roman" w:cs="Times New Roman"/>
          <w:sz w:val="24"/>
          <w:szCs w:val="24"/>
        </w:rPr>
        <w:t>. As provided by this principle, subjects have the mandate to request the organization to rectify their personal information in any case of er</w:t>
      </w:r>
      <w:r w:rsidR="00002B73" w:rsidRPr="00D22A12">
        <w:rPr>
          <w:rFonts w:ascii="Times New Roman" w:hAnsi="Times New Roman" w:cs="Times New Roman"/>
          <w:sz w:val="24"/>
          <w:szCs w:val="24"/>
        </w:rPr>
        <w:t>rors within thirty days.</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The 5th principle sets standards on how the collected information should be kept by different organizations. It states that organizations should often delete data when it becomes unnecessary. Business organizations should delete customer information when they seize to be their clients in market operations. Organizations should always seek legal assistance; in any case, they have doubts about whether they do away with t</w:t>
      </w:r>
      <w:r w:rsidR="00002B73" w:rsidRPr="00D22A12">
        <w:rPr>
          <w:rFonts w:ascii="Times New Roman" w:hAnsi="Times New Roman" w:cs="Times New Roman"/>
          <w:sz w:val="24"/>
          <w:szCs w:val="24"/>
        </w:rPr>
        <w:t>he client’s information or not.</w:t>
      </w:r>
    </w:p>
    <w:p w:rsidR="00002B73" w:rsidRPr="00D22A12" w:rsidRDefault="006B41AE" w:rsidP="00C95A00">
      <w:pPr>
        <w:ind w:firstLine="720"/>
        <w:rPr>
          <w:rFonts w:ascii="Times New Roman" w:eastAsia="Arial Narrow" w:hAnsi="Times New Roman" w:cs="Times New Roman"/>
          <w:color w:val="000000"/>
          <w:sz w:val="24"/>
          <w:szCs w:val="24"/>
        </w:rPr>
      </w:pPr>
      <w:r w:rsidRPr="00D22A12">
        <w:rPr>
          <w:rFonts w:ascii="Times New Roman" w:hAnsi="Times New Roman" w:cs="Times New Roman"/>
          <w:sz w:val="24"/>
          <w:szCs w:val="24"/>
        </w:rPr>
        <w:t>The sixth principle entails the confidentiality and integrity of the data collected. The policy deals explicitly with security for the information collected by organizations</w:t>
      </w:r>
      <w:r w:rsidR="00C95A00" w:rsidRPr="00D22A12">
        <w:rPr>
          <w:rFonts w:ascii="Times New Roman" w:eastAsia="Arial Narrow" w:hAnsi="Times New Roman" w:cs="Times New Roman"/>
          <w:color w:val="000000"/>
          <w:sz w:val="24"/>
          <w:szCs w:val="24"/>
        </w:rPr>
        <w:t xml:space="preserve"> (</w:t>
      </w:r>
      <w:r w:rsidR="00C95A00" w:rsidRPr="00D22A12">
        <w:rPr>
          <w:rFonts w:ascii="Times New Roman" w:eastAsia="Arial Narrow" w:hAnsi="Times New Roman" w:cs="Times New Roman"/>
          <w:color w:val="000000"/>
          <w:sz w:val="24"/>
          <w:szCs w:val="24"/>
        </w:rPr>
        <w:t>Congression</w:t>
      </w:r>
      <w:r w:rsidR="00C95A00" w:rsidRPr="00D22A12">
        <w:rPr>
          <w:rFonts w:ascii="Times New Roman" w:eastAsia="Arial Narrow" w:hAnsi="Times New Roman" w:cs="Times New Roman"/>
          <w:color w:val="000000"/>
          <w:sz w:val="24"/>
          <w:szCs w:val="24"/>
        </w:rPr>
        <w:t xml:space="preserve">al Research Service, </w:t>
      </w:r>
      <w:r w:rsidR="00C95A00" w:rsidRPr="00D22A12">
        <w:rPr>
          <w:rFonts w:ascii="Times New Roman" w:eastAsia="Arial Narrow" w:hAnsi="Times New Roman" w:cs="Times New Roman"/>
          <w:color w:val="000000"/>
          <w:sz w:val="24"/>
          <w:szCs w:val="24"/>
        </w:rPr>
        <w:t>2019)</w:t>
      </w:r>
      <w:r w:rsidRPr="00D22A12">
        <w:rPr>
          <w:rFonts w:ascii="Times New Roman" w:hAnsi="Times New Roman" w:cs="Times New Roman"/>
          <w:sz w:val="24"/>
          <w:szCs w:val="24"/>
        </w:rPr>
        <w:t>. Personal data should be collected and processed in a way that confirms the safety of a person. Unauthorized parties should not be allowed access to information; data should be guarded against physical damage and unlawful processing and accidental loss. The six principles usually give a top-level overview of different areas cove</w:t>
      </w:r>
      <w:r w:rsidR="00002B73" w:rsidRPr="00D22A12">
        <w:rPr>
          <w:rFonts w:ascii="Times New Roman" w:hAnsi="Times New Roman" w:cs="Times New Roman"/>
          <w:sz w:val="24"/>
          <w:szCs w:val="24"/>
        </w:rPr>
        <w:t xml:space="preserve">red in the current regulation. </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lastRenderedPageBreak/>
        <w:t>Data processing is vital and is governed by different legal bases. The GDPR gives six scenarios in which processing of data may be permitted by law</w:t>
      </w:r>
      <w:r w:rsidR="00A441CA" w:rsidRPr="00D22A12">
        <w:rPr>
          <w:rFonts w:ascii="Times New Roman" w:hAnsi="Times New Roman" w:cs="Times New Roman"/>
          <w:sz w:val="24"/>
          <w:szCs w:val="24"/>
        </w:rPr>
        <w:t xml:space="preserve"> </w:t>
      </w:r>
      <w:r w:rsidR="00A441CA" w:rsidRPr="00D22A12">
        <w:rPr>
          <w:rFonts w:ascii="Times New Roman" w:hAnsi="Times New Roman" w:cs="Times New Roman"/>
          <w:sz w:val="24"/>
          <w:szCs w:val="24"/>
        </w:rPr>
        <w:t>(Voigt, &amp; Von dem Bussche, 2017)</w:t>
      </w:r>
      <w:r w:rsidRPr="00D22A12">
        <w:rPr>
          <w:rFonts w:ascii="Times New Roman" w:hAnsi="Times New Roman" w:cs="Times New Roman"/>
          <w:sz w:val="24"/>
          <w:szCs w:val="24"/>
        </w:rPr>
        <w:t xml:space="preserve">. In any case, an organization is collecting individual personal information; it’s mandatory the organization to show, the activity fits among the six scenarios. When an event fails to abide by any of the set six scenes, then data collecting becomes unlawful, and information should not be collected. For data to be processed, the subject should </w:t>
      </w:r>
      <w:r w:rsidR="005C1627" w:rsidRPr="00D22A12">
        <w:rPr>
          <w:rFonts w:ascii="Times New Roman" w:hAnsi="Times New Roman" w:cs="Times New Roman"/>
          <w:sz w:val="24"/>
          <w:szCs w:val="24"/>
        </w:rPr>
        <w:t>consent that</w:t>
      </w:r>
      <w:r w:rsidRPr="00D22A12">
        <w:rPr>
          <w:rFonts w:ascii="Times New Roman" w:hAnsi="Times New Roman" w:cs="Times New Roman"/>
          <w:sz w:val="24"/>
          <w:szCs w:val="24"/>
        </w:rPr>
        <w:t xml:space="preserve"> his/her personal information is being handled for a reason. </w:t>
      </w:r>
      <w:r w:rsidR="00C95A00" w:rsidRPr="00D22A12">
        <w:rPr>
          <w:rFonts w:ascii="Times New Roman" w:hAnsi="Times New Roman" w:cs="Times New Roman"/>
          <w:sz w:val="24"/>
          <w:szCs w:val="24"/>
        </w:rPr>
        <w:t xml:space="preserve"> As </w:t>
      </w:r>
      <w:r w:rsidR="00C95A00" w:rsidRPr="00D22A12">
        <w:rPr>
          <w:rFonts w:ascii="Times New Roman" w:hAnsi="Times New Roman" w:cs="Times New Roman"/>
          <w:sz w:val="24"/>
          <w:szCs w:val="24"/>
        </w:rPr>
        <w:t xml:space="preserve">Voigt, &amp; Von </w:t>
      </w:r>
      <w:proofErr w:type="spellStart"/>
      <w:r w:rsidR="00C95A00" w:rsidRPr="00D22A12">
        <w:rPr>
          <w:rFonts w:ascii="Times New Roman" w:hAnsi="Times New Roman" w:cs="Times New Roman"/>
          <w:sz w:val="24"/>
          <w:szCs w:val="24"/>
        </w:rPr>
        <w:t>dem</w:t>
      </w:r>
      <w:proofErr w:type="spellEnd"/>
      <w:r w:rsidR="00C95A00" w:rsidRPr="00D22A12">
        <w:rPr>
          <w:rFonts w:ascii="Times New Roman" w:hAnsi="Times New Roman" w:cs="Times New Roman"/>
          <w:sz w:val="24"/>
          <w:szCs w:val="24"/>
        </w:rPr>
        <w:t xml:space="preserve"> </w:t>
      </w:r>
      <w:proofErr w:type="spellStart"/>
      <w:r w:rsidR="00C95A00" w:rsidRPr="00D22A12">
        <w:rPr>
          <w:rFonts w:ascii="Times New Roman" w:hAnsi="Times New Roman" w:cs="Times New Roman"/>
          <w:sz w:val="24"/>
          <w:szCs w:val="24"/>
        </w:rPr>
        <w:t>Bussche</w:t>
      </w:r>
      <w:proofErr w:type="spellEnd"/>
      <w:r w:rsidR="00C95A00" w:rsidRPr="00D22A12">
        <w:rPr>
          <w:rFonts w:ascii="Times New Roman" w:hAnsi="Times New Roman" w:cs="Times New Roman"/>
          <w:sz w:val="24"/>
          <w:szCs w:val="24"/>
        </w:rPr>
        <w:t xml:space="preserve">, </w:t>
      </w:r>
      <w:r w:rsidR="00C95A00" w:rsidRPr="00D22A12">
        <w:rPr>
          <w:rFonts w:ascii="Times New Roman" w:hAnsi="Times New Roman" w:cs="Times New Roman"/>
          <w:sz w:val="24"/>
          <w:szCs w:val="24"/>
        </w:rPr>
        <w:t>(</w:t>
      </w:r>
      <w:r w:rsidR="00C95A00" w:rsidRPr="00D22A12">
        <w:rPr>
          <w:rFonts w:ascii="Times New Roman" w:hAnsi="Times New Roman" w:cs="Times New Roman"/>
          <w:sz w:val="24"/>
          <w:szCs w:val="24"/>
        </w:rPr>
        <w:t>2017</w:t>
      </w:r>
      <w:r w:rsidR="00C95A00" w:rsidRPr="00D22A12">
        <w:rPr>
          <w:rFonts w:ascii="Times New Roman" w:hAnsi="Times New Roman" w:cs="Times New Roman"/>
          <w:sz w:val="24"/>
          <w:szCs w:val="24"/>
        </w:rPr>
        <w:t xml:space="preserve">) </w:t>
      </w:r>
      <w:r w:rsidR="005C1627" w:rsidRPr="00D22A12">
        <w:rPr>
          <w:rFonts w:ascii="Times New Roman" w:hAnsi="Times New Roman" w:cs="Times New Roman"/>
          <w:sz w:val="24"/>
          <w:szCs w:val="24"/>
        </w:rPr>
        <w:t>argue</w:t>
      </w:r>
      <w:r w:rsidR="00C95A00" w:rsidRPr="00D22A12">
        <w:rPr>
          <w:rFonts w:ascii="Times New Roman" w:hAnsi="Times New Roman" w:cs="Times New Roman"/>
          <w:sz w:val="24"/>
          <w:szCs w:val="24"/>
        </w:rPr>
        <w:t xml:space="preserve"> in their work,</w:t>
      </w:r>
      <w:r w:rsidR="00C95A00" w:rsidRPr="00D22A12">
        <w:rPr>
          <w:rFonts w:ascii="Times New Roman" w:hAnsi="Times New Roman" w:cs="Times New Roman"/>
          <w:sz w:val="24"/>
          <w:szCs w:val="24"/>
        </w:rPr>
        <w:t xml:space="preserve"> </w:t>
      </w:r>
      <w:r w:rsidRPr="00D22A12">
        <w:rPr>
          <w:rFonts w:ascii="Times New Roman" w:hAnsi="Times New Roman" w:cs="Times New Roman"/>
          <w:sz w:val="24"/>
          <w:szCs w:val="24"/>
        </w:rPr>
        <w:t>An individual have the right to allow processing of their data and have the authority to withdraw permission when they deem fit. No penalty should be held on any individual for withdrawing approval for his/her data from being processed. In the case of an employer and an employee, there should never exist an imbalance between the two parties. An employee may withdraw their information any time when they feel like. For instance, when it comes to subscription, agreeing to set terms and conditions should not make one think caged, one may leave the subscriptions whenever he/she feels it doesn’t suit him without requesting or being penalized by the hosts. According to this legal base, the financial organization may not rely on consent for anything other than automated profiling processes; however, their activities should</w:t>
      </w:r>
      <w:r w:rsidR="00002B73" w:rsidRPr="00D22A12">
        <w:rPr>
          <w:rFonts w:ascii="Times New Roman" w:hAnsi="Times New Roman" w:cs="Times New Roman"/>
          <w:sz w:val="24"/>
          <w:szCs w:val="24"/>
        </w:rPr>
        <w:t xml:space="preserve"> be under separate legal bases.</w:t>
      </w:r>
    </w:p>
    <w:p w:rsidR="00002B73" w:rsidRPr="00D22A12" w:rsidRDefault="00C95A00" w:rsidP="00002B73">
      <w:pPr>
        <w:ind w:firstLine="720"/>
        <w:rPr>
          <w:rFonts w:ascii="Times New Roman" w:hAnsi="Times New Roman" w:cs="Times New Roman"/>
          <w:sz w:val="24"/>
          <w:szCs w:val="24"/>
        </w:rPr>
      </w:pPr>
      <w:r w:rsidRPr="00D22A12">
        <w:rPr>
          <w:rFonts w:ascii="Times New Roman" w:hAnsi="Times New Roman" w:cs="Times New Roman"/>
          <w:sz w:val="24"/>
          <w:szCs w:val="24"/>
        </w:rPr>
        <w:t xml:space="preserve">According to </w:t>
      </w:r>
      <w:r w:rsidRPr="00D22A12">
        <w:rPr>
          <w:rFonts w:ascii="Times New Roman" w:eastAsia="Arial Narrow" w:hAnsi="Times New Roman" w:cs="Times New Roman"/>
          <w:color w:val="000000"/>
          <w:sz w:val="24"/>
          <w:szCs w:val="24"/>
        </w:rPr>
        <w:t xml:space="preserve">Noordyke, </w:t>
      </w:r>
      <w:r w:rsidRPr="00D22A12">
        <w:rPr>
          <w:rFonts w:ascii="Times New Roman" w:eastAsia="Arial Narrow" w:hAnsi="Times New Roman" w:cs="Times New Roman"/>
          <w:color w:val="000000"/>
          <w:sz w:val="24"/>
          <w:szCs w:val="24"/>
        </w:rPr>
        <w:t>(</w:t>
      </w:r>
      <w:r w:rsidRPr="00D22A12">
        <w:rPr>
          <w:rFonts w:ascii="Times New Roman" w:eastAsia="Arial Narrow" w:hAnsi="Times New Roman" w:cs="Times New Roman"/>
          <w:color w:val="000000"/>
          <w:sz w:val="24"/>
          <w:szCs w:val="24"/>
        </w:rPr>
        <w:t>2019)</w:t>
      </w:r>
      <w:r w:rsidRPr="00D22A12">
        <w:rPr>
          <w:rFonts w:ascii="Times New Roman" w:hAnsi="Times New Roman" w:cs="Times New Roman"/>
          <w:sz w:val="24"/>
          <w:szCs w:val="24"/>
        </w:rPr>
        <w:t xml:space="preserve">, </w:t>
      </w:r>
      <w:r w:rsidR="006B41AE" w:rsidRPr="00D22A12">
        <w:rPr>
          <w:rFonts w:ascii="Times New Roman" w:hAnsi="Times New Roman" w:cs="Times New Roman"/>
          <w:sz w:val="24"/>
          <w:szCs w:val="24"/>
        </w:rPr>
        <w:t xml:space="preserve">Processing of data is often necessitated when a subject needs to enter into a contract or is a party to a contract. It may be also be necessitated when a subject needs to submit his/her data before joining a deal. </w:t>
      </w:r>
      <w:r w:rsidRPr="00D22A12">
        <w:rPr>
          <w:rFonts w:ascii="Times New Roman" w:eastAsia="Arial Narrow" w:hAnsi="Times New Roman" w:cs="Times New Roman"/>
          <w:color w:val="000000"/>
          <w:sz w:val="24"/>
          <w:szCs w:val="24"/>
        </w:rPr>
        <w:t xml:space="preserve">Noordyke, </w:t>
      </w:r>
      <w:r w:rsidRPr="00D22A12">
        <w:rPr>
          <w:rFonts w:ascii="Times New Roman" w:eastAsia="Arial Narrow" w:hAnsi="Times New Roman" w:cs="Times New Roman"/>
          <w:color w:val="000000"/>
          <w:sz w:val="24"/>
          <w:szCs w:val="24"/>
        </w:rPr>
        <w:t>further argues that,</w:t>
      </w:r>
      <w:r w:rsidRPr="00D22A12">
        <w:rPr>
          <w:rFonts w:ascii="Times New Roman" w:hAnsi="Times New Roman" w:cs="Times New Roman"/>
          <w:sz w:val="24"/>
          <w:szCs w:val="24"/>
        </w:rPr>
        <w:t xml:space="preserve"> the</w:t>
      </w:r>
      <w:r w:rsidR="006B41AE" w:rsidRPr="00D22A12">
        <w:rPr>
          <w:rFonts w:ascii="Times New Roman" w:hAnsi="Times New Roman" w:cs="Times New Roman"/>
          <w:sz w:val="24"/>
          <w:szCs w:val="24"/>
        </w:rPr>
        <w:t xml:space="preserve"> scenarios require proper working for parties in entering into a contract</w:t>
      </w:r>
      <w:r w:rsidRPr="00D22A12">
        <w:rPr>
          <w:rFonts w:ascii="Times New Roman" w:hAnsi="Times New Roman" w:cs="Times New Roman"/>
          <w:sz w:val="24"/>
          <w:szCs w:val="24"/>
        </w:rPr>
        <w:t xml:space="preserve"> if</w:t>
      </w:r>
      <w:r w:rsidR="006B41AE" w:rsidRPr="00D22A12">
        <w:rPr>
          <w:rFonts w:ascii="Times New Roman" w:hAnsi="Times New Roman" w:cs="Times New Roman"/>
          <w:sz w:val="24"/>
          <w:szCs w:val="24"/>
        </w:rPr>
        <w:t xml:space="preserve"> anything fails to be considered during the time of processing the subject’s data, it’s often left outside and cannot be part of the contract and is </w:t>
      </w:r>
      <w:r w:rsidR="00002B73" w:rsidRPr="00D22A12">
        <w:rPr>
          <w:rFonts w:ascii="Times New Roman" w:hAnsi="Times New Roman" w:cs="Times New Roman"/>
          <w:sz w:val="24"/>
          <w:szCs w:val="24"/>
        </w:rPr>
        <w:t>usually covered by legal means.</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The third legal basis says processing of personal information may be done for compliance in which an obligation in which the owner of data is subject</w:t>
      </w:r>
      <w:r w:rsidR="00F04BE9">
        <w:rPr>
          <w:rFonts w:ascii="Times New Roman" w:hAnsi="Times New Roman" w:cs="Times New Roman"/>
          <w:sz w:val="24"/>
          <w:szCs w:val="24"/>
        </w:rPr>
        <w:t xml:space="preserve"> </w:t>
      </w:r>
      <w:r w:rsidR="00BB20AE" w:rsidRPr="00D22A12">
        <w:rPr>
          <w:rFonts w:ascii="Times New Roman" w:eastAsia="Arial Narrow" w:hAnsi="Times New Roman" w:cs="Times New Roman"/>
          <w:color w:val="000000"/>
          <w:sz w:val="24"/>
          <w:szCs w:val="24"/>
        </w:rPr>
        <w:t>(Congressional Research Service, 2019)</w:t>
      </w:r>
      <w:r w:rsidRPr="00D22A12">
        <w:rPr>
          <w:rFonts w:ascii="Times New Roman" w:hAnsi="Times New Roman" w:cs="Times New Roman"/>
          <w:sz w:val="24"/>
          <w:szCs w:val="24"/>
        </w:rPr>
        <w:t>. The legal basis enumerates that the controller possesses a legal obligation to do the processing; however, it only applies to the Europe</w:t>
      </w:r>
      <w:r w:rsidR="00002B73" w:rsidRPr="00D22A12">
        <w:rPr>
          <w:rFonts w:ascii="Times New Roman" w:hAnsi="Times New Roman" w:cs="Times New Roman"/>
          <w:sz w:val="24"/>
          <w:szCs w:val="24"/>
        </w:rPr>
        <w:t>an Union or a member state law.</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The 4th legal basis indicates personal data processing may occur when protecting the vital interest of subject data. Situations which may result in death or life situation make it necessary for data processing to be carried out. Mostly this legal base is often applicable in health facilities</w:t>
      </w:r>
      <w:r w:rsidR="00C95A00" w:rsidRPr="00D22A12">
        <w:rPr>
          <w:rFonts w:ascii="Times New Roman" w:hAnsi="Times New Roman" w:cs="Times New Roman"/>
          <w:sz w:val="24"/>
          <w:szCs w:val="24"/>
        </w:rPr>
        <w:t xml:space="preserve"> </w:t>
      </w:r>
      <w:r w:rsidR="00C95A00" w:rsidRPr="00D22A12">
        <w:rPr>
          <w:rFonts w:ascii="Times New Roman" w:eastAsia="Arial Narrow" w:hAnsi="Times New Roman" w:cs="Times New Roman"/>
          <w:color w:val="000000"/>
          <w:sz w:val="24"/>
          <w:szCs w:val="24"/>
        </w:rPr>
        <w:t>(Noordyke, 2019)</w:t>
      </w:r>
      <w:r w:rsidRPr="00D22A12">
        <w:rPr>
          <w:rFonts w:ascii="Times New Roman" w:hAnsi="Times New Roman" w:cs="Times New Roman"/>
          <w:sz w:val="24"/>
          <w:szCs w:val="24"/>
        </w:rPr>
        <w:t>. It happens in emergency medical care,</w:t>
      </w:r>
      <w:r w:rsidR="00C95A00" w:rsidRPr="00D22A12">
        <w:rPr>
          <w:rFonts w:ascii="Times New Roman" w:hAnsi="Times New Roman" w:cs="Times New Roman"/>
          <w:sz w:val="24"/>
          <w:szCs w:val="24"/>
        </w:rPr>
        <w:t xml:space="preserve"> </w:t>
      </w:r>
      <w:r w:rsidR="005C1627" w:rsidRPr="00D22A12">
        <w:rPr>
          <w:rFonts w:ascii="Times New Roman" w:hAnsi="Times New Roman" w:cs="Times New Roman"/>
          <w:sz w:val="24"/>
          <w:szCs w:val="24"/>
        </w:rPr>
        <w:t>it</w:t>
      </w:r>
      <w:r w:rsidRPr="00D22A12">
        <w:rPr>
          <w:rFonts w:ascii="Times New Roman" w:hAnsi="Times New Roman" w:cs="Times New Roman"/>
          <w:sz w:val="24"/>
          <w:szCs w:val="24"/>
        </w:rPr>
        <w:t xml:space="preserve"> may </w:t>
      </w:r>
      <w:r w:rsidR="00C95A00" w:rsidRPr="00D22A12">
        <w:rPr>
          <w:rFonts w:ascii="Times New Roman" w:hAnsi="Times New Roman" w:cs="Times New Roman"/>
          <w:sz w:val="24"/>
          <w:szCs w:val="24"/>
        </w:rPr>
        <w:t>occur when</w:t>
      </w:r>
      <w:r w:rsidRPr="00D22A12">
        <w:rPr>
          <w:rFonts w:ascii="Times New Roman" w:hAnsi="Times New Roman" w:cs="Times New Roman"/>
          <w:sz w:val="24"/>
          <w:szCs w:val="24"/>
        </w:rPr>
        <w:t xml:space="preserve"> an individual is involved in an accident and admitted in a </w:t>
      </w:r>
      <w:r w:rsidR="005C1627" w:rsidRPr="00D22A12">
        <w:rPr>
          <w:rFonts w:ascii="Times New Roman" w:hAnsi="Times New Roman" w:cs="Times New Roman"/>
          <w:sz w:val="24"/>
          <w:szCs w:val="24"/>
        </w:rPr>
        <w:t>hospital in</w:t>
      </w:r>
      <w:r w:rsidRPr="00D22A12">
        <w:rPr>
          <w:rFonts w:ascii="Times New Roman" w:hAnsi="Times New Roman" w:cs="Times New Roman"/>
          <w:sz w:val="24"/>
          <w:szCs w:val="24"/>
        </w:rPr>
        <w:t xml:space="preserve"> a comatose state. However, data controllers may not entirely rely on this condition when the s</w:t>
      </w:r>
      <w:r w:rsidR="00002B73" w:rsidRPr="00D22A12">
        <w:rPr>
          <w:rFonts w:ascii="Times New Roman" w:hAnsi="Times New Roman" w:cs="Times New Roman"/>
          <w:sz w:val="24"/>
          <w:szCs w:val="24"/>
        </w:rPr>
        <w:t>ubject of the data can consent.</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In the fifth legal base, processing of personal information may be necessary for the performance of action to be carried out at the interest of the public in the exercise of an official authority vested in the controller</w:t>
      </w:r>
      <w:r w:rsidR="00C95A00" w:rsidRPr="00D22A12">
        <w:rPr>
          <w:rFonts w:ascii="Times New Roman" w:eastAsia="Arial Narrow" w:hAnsi="Times New Roman" w:cs="Times New Roman"/>
          <w:color w:val="000000"/>
          <w:sz w:val="24"/>
          <w:szCs w:val="24"/>
        </w:rPr>
        <w:t xml:space="preserve"> (Noordyke, 2019)</w:t>
      </w:r>
      <w:r w:rsidRPr="00D22A12">
        <w:rPr>
          <w:rFonts w:ascii="Times New Roman" w:hAnsi="Times New Roman" w:cs="Times New Roman"/>
          <w:sz w:val="24"/>
          <w:szCs w:val="24"/>
        </w:rPr>
        <w:t>. The condition allows data processing only by public authorities as well as the bodies which undertake official authority. Activities that may be conducted under this base should have a clear bas</w:t>
      </w:r>
      <w:r w:rsidR="00002B73" w:rsidRPr="00D22A12">
        <w:rPr>
          <w:rFonts w:ascii="Times New Roman" w:hAnsi="Times New Roman" w:cs="Times New Roman"/>
          <w:sz w:val="24"/>
          <w:szCs w:val="24"/>
        </w:rPr>
        <w:t>is in European or domestic law.</w:t>
      </w:r>
    </w:p>
    <w:p w:rsidR="00002B73"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lastRenderedPageBreak/>
        <w:t>The sixth legal base indicates processing of personal data may be necessary when a controller or a third party pursue legitimate interests. When the stakes are overridden by freedom of the subject, data processing</w:t>
      </w:r>
      <w:r w:rsidR="00002B73" w:rsidRPr="00D22A12">
        <w:rPr>
          <w:rFonts w:ascii="Times New Roman" w:hAnsi="Times New Roman" w:cs="Times New Roman"/>
          <w:sz w:val="24"/>
          <w:szCs w:val="24"/>
        </w:rPr>
        <w:t xml:space="preserve"> or data may not be undertaken.</w:t>
      </w:r>
    </w:p>
    <w:p w:rsidR="006B41AE"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Privacy helps individuals maintain their individuality and autonomy. People often exercise power over their privacy. Individuals should have freedom on what is aired to the public about themselves, and what they keep as secrecy. Privacy policies are essential and play essential roles in a country</w:t>
      </w:r>
      <w:r w:rsidR="00746051" w:rsidRPr="00D22A12">
        <w:rPr>
          <w:rFonts w:ascii="Times New Roman" w:eastAsia="Arial Narrow" w:hAnsi="Times New Roman" w:cs="Times New Roman"/>
          <w:color w:val="000000"/>
          <w:sz w:val="24"/>
          <w:szCs w:val="24"/>
        </w:rPr>
        <w:t xml:space="preserve"> (Brumfield, </w:t>
      </w:r>
      <w:r w:rsidR="00746051" w:rsidRPr="00D22A12">
        <w:rPr>
          <w:rFonts w:ascii="Times New Roman" w:eastAsia="Arial Narrow" w:hAnsi="Times New Roman" w:cs="Times New Roman"/>
          <w:color w:val="000000"/>
          <w:sz w:val="24"/>
          <w:szCs w:val="24"/>
        </w:rPr>
        <w:t>2019).</w:t>
      </w:r>
      <w:r w:rsidR="005C1627" w:rsidRPr="00D22A12">
        <w:rPr>
          <w:rFonts w:ascii="Times New Roman" w:hAnsi="Times New Roman" w:cs="Times New Roman"/>
          <w:sz w:val="24"/>
          <w:szCs w:val="24"/>
        </w:rPr>
        <w:t xml:space="preserve"> </w:t>
      </w:r>
      <w:r w:rsidRPr="00D22A12">
        <w:rPr>
          <w:rFonts w:ascii="Times New Roman" w:hAnsi="Times New Roman" w:cs="Times New Roman"/>
          <w:sz w:val="24"/>
          <w:szCs w:val="24"/>
        </w:rPr>
        <w:t>Government information should be protected against unauthorized individuals; People are often respected when little is known about them; individuals have trust in the government, financial institution, and companies. The economy often grows when there is trust among stakeholders of a country</w:t>
      </w:r>
      <w:r w:rsidR="00C95A00" w:rsidRPr="00D22A12">
        <w:rPr>
          <w:rFonts w:ascii="Times New Roman" w:eastAsia="Arial Narrow" w:hAnsi="Times New Roman" w:cs="Times New Roman"/>
          <w:color w:val="000000"/>
          <w:sz w:val="24"/>
          <w:szCs w:val="24"/>
        </w:rPr>
        <w:t xml:space="preserve"> </w:t>
      </w:r>
      <w:r w:rsidR="00746051" w:rsidRPr="00D22A12">
        <w:rPr>
          <w:rFonts w:ascii="Times New Roman" w:eastAsia="Arial Narrow" w:hAnsi="Times New Roman" w:cs="Times New Roman"/>
          <w:color w:val="000000"/>
          <w:sz w:val="24"/>
          <w:szCs w:val="24"/>
        </w:rPr>
        <w:t>(</w:t>
      </w:r>
      <w:r w:rsidR="00C95A00" w:rsidRPr="00D22A12">
        <w:rPr>
          <w:rFonts w:ascii="Times New Roman" w:eastAsia="Arial Narrow" w:hAnsi="Times New Roman" w:cs="Times New Roman"/>
          <w:color w:val="000000"/>
          <w:sz w:val="24"/>
          <w:szCs w:val="24"/>
        </w:rPr>
        <w:t>C</w:t>
      </w:r>
      <w:r w:rsidR="00746051" w:rsidRPr="00D22A12">
        <w:rPr>
          <w:rFonts w:ascii="Times New Roman" w:eastAsia="Arial Narrow" w:hAnsi="Times New Roman" w:cs="Times New Roman"/>
          <w:color w:val="000000"/>
          <w:sz w:val="24"/>
          <w:szCs w:val="24"/>
        </w:rPr>
        <w:t>ongressional Research Service</w:t>
      </w:r>
      <w:r w:rsidR="00C95A00" w:rsidRPr="00D22A12">
        <w:rPr>
          <w:rFonts w:ascii="Times New Roman" w:eastAsia="Arial Narrow" w:hAnsi="Times New Roman" w:cs="Times New Roman"/>
          <w:color w:val="000000"/>
          <w:sz w:val="24"/>
          <w:szCs w:val="24"/>
        </w:rPr>
        <w:t>, 2019)</w:t>
      </w:r>
      <w:r w:rsidRPr="00D22A12">
        <w:rPr>
          <w:rFonts w:ascii="Times New Roman" w:hAnsi="Times New Roman" w:cs="Times New Roman"/>
          <w:sz w:val="24"/>
          <w:szCs w:val="24"/>
        </w:rPr>
        <w:t>. Citizens usually have control over their own lives; people feel secure as their information regarding their health and assets they possess is kept secretly. Privacy laws often help in maintaining social boundaries. They have ensured no discrimination on individuals and that equal chances are regularly provided to everyone within the society.</w:t>
      </w:r>
    </w:p>
    <w:p w:rsidR="006B41AE" w:rsidRPr="00D22A12" w:rsidRDefault="006B41AE" w:rsidP="00002B73">
      <w:pPr>
        <w:ind w:firstLine="720"/>
        <w:rPr>
          <w:rFonts w:ascii="Times New Roman" w:hAnsi="Times New Roman" w:cs="Times New Roman"/>
          <w:sz w:val="24"/>
          <w:szCs w:val="24"/>
        </w:rPr>
      </w:pPr>
      <w:r w:rsidRPr="00D22A12">
        <w:rPr>
          <w:rFonts w:ascii="Times New Roman" w:hAnsi="Times New Roman" w:cs="Times New Roman"/>
          <w:sz w:val="24"/>
          <w:szCs w:val="24"/>
        </w:rPr>
        <w:t>In summary, the principles of privacy laws enable individuals to have boundaries and protect themselves from unwarranted interference. Exposure of private data to the public may have far-reaching effects, fraud, and cyber-crime occur as a result of the careless handling of individual personal data. Countries should always strive to ensure policies regarding privacy are adhered to by all citizens. Privacy results in harmony among communities, and thus everyone should still embrace it.</w:t>
      </w: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D97F03" w:rsidRPr="00D22A12" w:rsidRDefault="00D97F03" w:rsidP="006B41AE">
      <w:pPr>
        <w:rPr>
          <w:rFonts w:ascii="Times New Roman" w:hAnsi="Times New Roman" w:cs="Times New Roman"/>
          <w:sz w:val="24"/>
          <w:szCs w:val="24"/>
        </w:rPr>
      </w:pPr>
    </w:p>
    <w:p w:rsidR="00BB20AE" w:rsidRPr="00D22A12" w:rsidRDefault="00BB20AE" w:rsidP="00BB20AE">
      <w:pPr>
        <w:rPr>
          <w:rFonts w:ascii="Times New Roman" w:hAnsi="Times New Roman" w:cs="Times New Roman"/>
          <w:sz w:val="24"/>
          <w:szCs w:val="24"/>
        </w:rPr>
      </w:pPr>
    </w:p>
    <w:p w:rsidR="00BB20AE" w:rsidRPr="00D22A12" w:rsidRDefault="00BB20AE" w:rsidP="00BB20AE">
      <w:pPr>
        <w:rPr>
          <w:rFonts w:ascii="Times New Roman" w:hAnsi="Times New Roman" w:cs="Times New Roman"/>
          <w:sz w:val="24"/>
          <w:szCs w:val="24"/>
        </w:rPr>
      </w:pPr>
    </w:p>
    <w:p w:rsidR="005964EC" w:rsidRDefault="005964EC" w:rsidP="005964EC">
      <w:pPr>
        <w:rPr>
          <w:rFonts w:ascii="Times New Roman" w:hAnsi="Times New Roman" w:cs="Times New Roman"/>
          <w:sz w:val="24"/>
          <w:szCs w:val="24"/>
        </w:rPr>
      </w:pPr>
    </w:p>
    <w:p w:rsidR="00D97F03" w:rsidRPr="00D22A12" w:rsidRDefault="00D97F03" w:rsidP="005964EC">
      <w:pPr>
        <w:jc w:val="center"/>
        <w:rPr>
          <w:rFonts w:ascii="Times New Roman" w:hAnsi="Times New Roman" w:cs="Times New Roman"/>
          <w:sz w:val="24"/>
          <w:szCs w:val="24"/>
        </w:rPr>
      </w:pPr>
      <w:r w:rsidRPr="00D22A12">
        <w:rPr>
          <w:rFonts w:ascii="Times New Roman" w:hAnsi="Times New Roman" w:cs="Times New Roman"/>
          <w:sz w:val="24"/>
          <w:szCs w:val="24"/>
        </w:rPr>
        <w:t>References</w:t>
      </w:r>
    </w:p>
    <w:p w:rsidR="00D22A12" w:rsidRDefault="00D22A12" w:rsidP="00D22A12">
      <w:pPr>
        <w:shd w:val="clear" w:color="auto" w:fill="FFFFFF"/>
        <w:spacing w:after="240" w:line="240" w:lineRule="auto"/>
        <w:rPr>
          <w:rFonts w:ascii="Times New Roman" w:hAnsi="Times New Roman" w:cs="Times New Roman"/>
          <w:color w:val="222222"/>
          <w:sz w:val="24"/>
          <w:szCs w:val="24"/>
          <w:shd w:val="clear" w:color="auto" w:fill="FFFFFF"/>
        </w:rPr>
      </w:pPr>
      <w:proofErr w:type="spellStart"/>
      <w:r w:rsidRPr="00D22A12">
        <w:rPr>
          <w:rFonts w:ascii="Times New Roman" w:hAnsi="Times New Roman" w:cs="Times New Roman"/>
          <w:color w:val="222222"/>
          <w:sz w:val="24"/>
          <w:szCs w:val="24"/>
          <w:shd w:val="clear" w:color="auto" w:fill="FFFFFF"/>
        </w:rPr>
        <w:t>Hofman</w:t>
      </w:r>
      <w:proofErr w:type="spellEnd"/>
      <w:r w:rsidRPr="00D22A12">
        <w:rPr>
          <w:rFonts w:ascii="Times New Roman" w:hAnsi="Times New Roman" w:cs="Times New Roman"/>
          <w:color w:val="222222"/>
          <w:sz w:val="24"/>
          <w:szCs w:val="24"/>
          <w:shd w:val="clear" w:color="auto" w:fill="FFFFFF"/>
        </w:rPr>
        <w:t xml:space="preserve">, D., Duranti, L., &amp; How, E. (2017). Trust in the balance: Data protection laws as tools </w:t>
      </w:r>
    </w:p>
    <w:p w:rsidR="00D22A12" w:rsidRPr="00D22A12" w:rsidRDefault="00D22A12" w:rsidP="00D22A12">
      <w:pPr>
        <w:shd w:val="clear" w:color="auto" w:fill="FFFFFF"/>
        <w:spacing w:after="240" w:line="240" w:lineRule="auto"/>
        <w:ind w:firstLine="720"/>
        <w:rPr>
          <w:rFonts w:ascii="Times New Roman" w:hAnsi="Times New Roman" w:cs="Times New Roman"/>
          <w:color w:val="222222"/>
          <w:sz w:val="24"/>
          <w:szCs w:val="24"/>
          <w:shd w:val="clear" w:color="auto" w:fill="FFFFFF"/>
        </w:rPr>
      </w:pPr>
      <w:proofErr w:type="gramStart"/>
      <w:r w:rsidRPr="00D22A12">
        <w:rPr>
          <w:rFonts w:ascii="Times New Roman" w:hAnsi="Times New Roman" w:cs="Times New Roman"/>
          <w:color w:val="222222"/>
          <w:sz w:val="24"/>
          <w:szCs w:val="24"/>
          <w:shd w:val="clear" w:color="auto" w:fill="FFFFFF"/>
        </w:rPr>
        <w:t>for</w:t>
      </w:r>
      <w:proofErr w:type="gramEnd"/>
      <w:r w:rsidRPr="00D22A12">
        <w:rPr>
          <w:rFonts w:ascii="Times New Roman" w:hAnsi="Times New Roman" w:cs="Times New Roman"/>
          <w:color w:val="222222"/>
          <w:sz w:val="24"/>
          <w:szCs w:val="24"/>
          <w:shd w:val="clear" w:color="auto" w:fill="FFFFFF"/>
        </w:rPr>
        <w:t xml:space="preserve"> privacy and security in the cloud. </w:t>
      </w:r>
      <w:r w:rsidRPr="00D22A12">
        <w:rPr>
          <w:rFonts w:ascii="Times New Roman" w:hAnsi="Times New Roman" w:cs="Times New Roman"/>
          <w:i/>
          <w:iCs/>
          <w:color w:val="222222"/>
          <w:sz w:val="24"/>
          <w:szCs w:val="24"/>
          <w:shd w:val="clear" w:color="auto" w:fill="FFFFFF"/>
        </w:rPr>
        <w:t>Algorithms</w:t>
      </w:r>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10</w:t>
      </w:r>
      <w:r w:rsidRPr="00D22A12">
        <w:rPr>
          <w:rFonts w:ascii="Times New Roman" w:hAnsi="Times New Roman" w:cs="Times New Roman"/>
          <w:color w:val="222222"/>
          <w:sz w:val="24"/>
          <w:szCs w:val="24"/>
          <w:shd w:val="clear" w:color="auto" w:fill="FFFFFF"/>
        </w:rPr>
        <w:t>(2), 47.</w:t>
      </w:r>
    </w:p>
    <w:p w:rsidR="00D22A12" w:rsidRDefault="00D22A12" w:rsidP="00D97F03">
      <w:pPr>
        <w:shd w:val="clear" w:color="auto" w:fill="FFFFFF"/>
        <w:spacing w:after="240" w:line="240" w:lineRule="auto"/>
        <w:rPr>
          <w:rFonts w:ascii="Times New Roman" w:hAnsi="Times New Roman" w:cs="Times New Roman"/>
          <w:color w:val="222222"/>
          <w:sz w:val="24"/>
          <w:szCs w:val="24"/>
          <w:shd w:val="clear" w:color="auto" w:fill="FFFFFF"/>
        </w:rPr>
      </w:pPr>
      <w:proofErr w:type="spellStart"/>
      <w:r w:rsidRPr="00D22A12">
        <w:rPr>
          <w:rFonts w:ascii="Times New Roman" w:hAnsi="Times New Roman" w:cs="Times New Roman"/>
          <w:color w:val="222222"/>
          <w:sz w:val="24"/>
          <w:szCs w:val="24"/>
          <w:shd w:val="clear" w:color="auto" w:fill="FFFFFF"/>
        </w:rPr>
        <w:t>Martínez</w:t>
      </w:r>
      <w:proofErr w:type="spellEnd"/>
      <w:r w:rsidRPr="00D22A12">
        <w:rPr>
          <w:rFonts w:ascii="Times New Roman" w:hAnsi="Times New Roman" w:cs="Times New Roman"/>
          <w:color w:val="222222"/>
          <w:sz w:val="24"/>
          <w:szCs w:val="24"/>
          <w:shd w:val="clear" w:color="auto" w:fill="FFFFFF"/>
        </w:rPr>
        <w:t xml:space="preserve">-Pérez, B., De La Torre-Díez, I., &amp; López-Coronado, M. (2015). Privacy and security in </w:t>
      </w:r>
    </w:p>
    <w:p w:rsidR="00D22A12" w:rsidRPr="00D22A12" w:rsidRDefault="00D22A12" w:rsidP="00D22A12">
      <w:pPr>
        <w:shd w:val="clear" w:color="auto" w:fill="FFFFFF"/>
        <w:spacing w:after="240" w:line="240" w:lineRule="auto"/>
        <w:ind w:left="720"/>
        <w:rPr>
          <w:rFonts w:ascii="Times New Roman" w:hAnsi="Times New Roman" w:cs="Times New Roman"/>
          <w:color w:val="222222"/>
          <w:sz w:val="24"/>
          <w:szCs w:val="24"/>
          <w:shd w:val="clear" w:color="auto" w:fill="FFFFFF"/>
        </w:rPr>
      </w:pPr>
      <w:proofErr w:type="gramStart"/>
      <w:r w:rsidRPr="00D22A12">
        <w:rPr>
          <w:rFonts w:ascii="Times New Roman" w:hAnsi="Times New Roman" w:cs="Times New Roman"/>
          <w:color w:val="222222"/>
          <w:sz w:val="24"/>
          <w:szCs w:val="24"/>
          <w:shd w:val="clear" w:color="auto" w:fill="FFFFFF"/>
        </w:rPr>
        <w:t>mobile</w:t>
      </w:r>
      <w:proofErr w:type="gramEnd"/>
      <w:r w:rsidRPr="00D22A12">
        <w:rPr>
          <w:rFonts w:ascii="Times New Roman" w:hAnsi="Times New Roman" w:cs="Times New Roman"/>
          <w:color w:val="222222"/>
          <w:sz w:val="24"/>
          <w:szCs w:val="24"/>
          <w:shd w:val="clear" w:color="auto" w:fill="FFFFFF"/>
        </w:rPr>
        <w:t xml:space="preserve"> health apps: a review and recommendations. </w:t>
      </w:r>
      <w:r w:rsidRPr="00D22A12">
        <w:rPr>
          <w:rFonts w:ascii="Times New Roman" w:hAnsi="Times New Roman" w:cs="Times New Roman"/>
          <w:i/>
          <w:iCs/>
          <w:color w:val="222222"/>
          <w:sz w:val="24"/>
          <w:szCs w:val="24"/>
          <w:shd w:val="clear" w:color="auto" w:fill="FFFFFF"/>
        </w:rPr>
        <w:t>Journal of medical systems</w:t>
      </w:r>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39</w:t>
      </w:r>
      <w:r w:rsidRPr="00D22A12">
        <w:rPr>
          <w:rFonts w:ascii="Times New Roman" w:hAnsi="Times New Roman" w:cs="Times New Roman"/>
          <w:color w:val="222222"/>
          <w:sz w:val="24"/>
          <w:szCs w:val="24"/>
          <w:shd w:val="clear" w:color="auto" w:fill="FFFFFF"/>
        </w:rPr>
        <w:t>(1), 181.</w:t>
      </w:r>
    </w:p>
    <w:p w:rsidR="00D22A12" w:rsidRDefault="00D22A12" w:rsidP="00D97F03">
      <w:pPr>
        <w:shd w:val="clear" w:color="auto" w:fill="FFFFFF"/>
        <w:spacing w:after="240" w:line="240" w:lineRule="auto"/>
        <w:rPr>
          <w:rFonts w:ascii="Times New Roman" w:hAnsi="Times New Roman" w:cs="Times New Roman"/>
          <w:color w:val="222222"/>
          <w:sz w:val="24"/>
          <w:szCs w:val="24"/>
          <w:shd w:val="clear" w:color="auto" w:fill="FFFFFF"/>
        </w:rPr>
      </w:pPr>
      <w:bookmarkStart w:id="1" w:name="_heading=h.gjdgxs"/>
      <w:bookmarkEnd w:id="1"/>
      <w:r w:rsidRPr="00D22A12">
        <w:rPr>
          <w:rFonts w:ascii="Times New Roman" w:hAnsi="Times New Roman" w:cs="Times New Roman"/>
          <w:color w:val="222222"/>
          <w:sz w:val="24"/>
          <w:szCs w:val="24"/>
          <w:shd w:val="clear" w:color="auto" w:fill="FFFFFF"/>
        </w:rPr>
        <w:t xml:space="preserve">Jones, J. (2018). The European Convention on Human Rights (ECHR) and the Council of </w:t>
      </w:r>
    </w:p>
    <w:p w:rsidR="00D22A12" w:rsidRPr="00D22A12" w:rsidRDefault="00D22A12" w:rsidP="00D22A12">
      <w:pPr>
        <w:shd w:val="clear" w:color="auto" w:fill="FFFFFF"/>
        <w:spacing w:after="240" w:line="240" w:lineRule="auto"/>
        <w:ind w:left="720"/>
        <w:rPr>
          <w:rFonts w:ascii="Times New Roman" w:hAnsi="Times New Roman" w:cs="Times New Roman"/>
          <w:color w:val="222222"/>
          <w:sz w:val="24"/>
          <w:szCs w:val="24"/>
          <w:shd w:val="clear" w:color="auto" w:fill="FFFFFF"/>
        </w:rPr>
      </w:pPr>
      <w:r w:rsidRPr="00D22A12">
        <w:rPr>
          <w:rFonts w:ascii="Times New Roman" w:hAnsi="Times New Roman" w:cs="Times New Roman"/>
          <w:color w:val="222222"/>
          <w:sz w:val="24"/>
          <w:szCs w:val="24"/>
          <w:shd w:val="clear" w:color="auto" w:fill="FFFFFF"/>
        </w:rPr>
        <w:t xml:space="preserve">Europe Convention on Violence </w:t>
      </w:r>
      <w:proofErr w:type="gramStart"/>
      <w:r w:rsidRPr="00D22A12">
        <w:rPr>
          <w:rFonts w:ascii="Times New Roman" w:hAnsi="Times New Roman" w:cs="Times New Roman"/>
          <w:color w:val="222222"/>
          <w:sz w:val="24"/>
          <w:szCs w:val="24"/>
          <w:shd w:val="clear" w:color="auto" w:fill="FFFFFF"/>
        </w:rPr>
        <w:t>Against</w:t>
      </w:r>
      <w:proofErr w:type="gramEnd"/>
      <w:r w:rsidRPr="00D22A12">
        <w:rPr>
          <w:rFonts w:ascii="Times New Roman" w:hAnsi="Times New Roman" w:cs="Times New Roman"/>
          <w:color w:val="222222"/>
          <w:sz w:val="24"/>
          <w:szCs w:val="24"/>
          <w:shd w:val="clear" w:color="auto" w:fill="FFFFFF"/>
        </w:rPr>
        <w:t xml:space="preserve"> Women and Domestic Violence (Istanbul Convention). In </w:t>
      </w:r>
      <w:r w:rsidRPr="00D22A12">
        <w:rPr>
          <w:rFonts w:ascii="Times New Roman" w:hAnsi="Times New Roman" w:cs="Times New Roman"/>
          <w:i/>
          <w:iCs/>
          <w:color w:val="222222"/>
          <w:sz w:val="24"/>
          <w:szCs w:val="24"/>
          <w:shd w:val="clear" w:color="auto" w:fill="FFFFFF"/>
        </w:rPr>
        <w:t xml:space="preserve">The Legal Protection of Women </w:t>
      </w:r>
      <w:proofErr w:type="gramStart"/>
      <w:r w:rsidRPr="00D22A12">
        <w:rPr>
          <w:rFonts w:ascii="Times New Roman" w:hAnsi="Times New Roman" w:cs="Times New Roman"/>
          <w:i/>
          <w:iCs/>
          <w:color w:val="222222"/>
          <w:sz w:val="24"/>
          <w:szCs w:val="24"/>
          <w:shd w:val="clear" w:color="auto" w:fill="FFFFFF"/>
        </w:rPr>
        <w:t>From</w:t>
      </w:r>
      <w:proofErr w:type="gramEnd"/>
      <w:r w:rsidRPr="00D22A12">
        <w:rPr>
          <w:rFonts w:ascii="Times New Roman" w:hAnsi="Times New Roman" w:cs="Times New Roman"/>
          <w:i/>
          <w:iCs/>
          <w:color w:val="222222"/>
          <w:sz w:val="24"/>
          <w:szCs w:val="24"/>
          <w:shd w:val="clear" w:color="auto" w:fill="FFFFFF"/>
        </w:rPr>
        <w:t xml:space="preserve"> Violence</w:t>
      </w:r>
      <w:r w:rsidRPr="00D22A12">
        <w:rPr>
          <w:rFonts w:ascii="Times New Roman" w:hAnsi="Times New Roman" w:cs="Times New Roman"/>
          <w:color w:val="222222"/>
          <w:sz w:val="24"/>
          <w:szCs w:val="24"/>
          <w:shd w:val="clear" w:color="auto" w:fill="FFFFFF"/>
        </w:rPr>
        <w:t> (pp. 147-173). Routledge</w:t>
      </w:r>
    </w:p>
    <w:p w:rsidR="00D22A12" w:rsidRDefault="00D22A12" w:rsidP="00D97F03">
      <w:pPr>
        <w:shd w:val="clear" w:color="auto" w:fill="FFFFFF"/>
        <w:spacing w:after="240" w:line="240" w:lineRule="auto"/>
        <w:rPr>
          <w:rFonts w:ascii="Times New Roman" w:hAnsi="Times New Roman" w:cs="Times New Roman"/>
          <w:color w:val="222222"/>
          <w:sz w:val="24"/>
          <w:szCs w:val="24"/>
          <w:shd w:val="clear" w:color="auto" w:fill="FFFFFF"/>
        </w:rPr>
      </w:pPr>
      <w:proofErr w:type="spellStart"/>
      <w:r w:rsidRPr="00D22A12">
        <w:rPr>
          <w:rFonts w:ascii="Times New Roman" w:hAnsi="Times New Roman" w:cs="Times New Roman"/>
          <w:color w:val="222222"/>
          <w:sz w:val="24"/>
          <w:szCs w:val="24"/>
          <w:shd w:val="clear" w:color="auto" w:fill="FFFFFF"/>
        </w:rPr>
        <w:t>Rosenstock</w:t>
      </w:r>
      <w:proofErr w:type="spellEnd"/>
      <w:r w:rsidRPr="00D22A12">
        <w:rPr>
          <w:rFonts w:ascii="Times New Roman" w:hAnsi="Times New Roman" w:cs="Times New Roman"/>
          <w:color w:val="222222"/>
          <w:sz w:val="24"/>
          <w:szCs w:val="24"/>
          <w:shd w:val="clear" w:color="auto" w:fill="FFFFFF"/>
        </w:rPr>
        <w:t xml:space="preserve">, M. (2016). Is there a ‘right to be forgotten’in Canada’s Personal </w:t>
      </w:r>
      <w:proofErr w:type="gramStart"/>
      <w:r w:rsidRPr="00D22A12">
        <w:rPr>
          <w:rFonts w:ascii="Times New Roman" w:hAnsi="Times New Roman" w:cs="Times New Roman"/>
          <w:color w:val="222222"/>
          <w:sz w:val="24"/>
          <w:szCs w:val="24"/>
          <w:shd w:val="clear" w:color="auto" w:fill="FFFFFF"/>
        </w:rPr>
        <w:t>Information</w:t>
      </w:r>
      <w:proofErr w:type="gramEnd"/>
      <w:r w:rsidRPr="00D22A12">
        <w:rPr>
          <w:rFonts w:ascii="Times New Roman" w:hAnsi="Times New Roman" w:cs="Times New Roman"/>
          <w:color w:val="222222"/>
          <w:sz w:val="24"/>
          <w:szCs w:val="24"/>
          <w:shd w:val="clear" w:color="auto" w:fill="FFFFFF"/>
        </w:rPr>
        <w:t xml:space="preserve"> </w:t>
      </w:r>
    </w:p>
    <w:p w:rsidR="00D22A12" w:rsidRPr="00D22A12" w:rsidRDefault="00D22A12" w:rsidP="00D22A12">
      <w:pPr>
        <w:shd w:val="clear" w:color="auto" w:fill="FFFFFF"/>
        <w:spacing w:after="240" w:line="240" w:lineRule="auto"/>
        <w:ind w:left="720"/>
        <w:rPr>
          <w:rFonts w:ascii="Times New Roman" w:hAnsi="Times New Roman" w:cs="Times New Roman"/>
          <w:color w:val="222222"/>
          <w:sz w:val="24"/>
          <w:szCs w:val="24"/>
          <w:shd w:val="clear" w:color="auto" w:fill="FFFFFF"/>
        </w:rPr>
      </w:pPr>
      <w:r w:rsidRPr="00D22A12">
        <w:rPr>
          <w:rFonts w:ascii="Times New Roman" w:hAnsi="Times New Roman" w:cs="Times New Roman"/>
          <w:color w:val="222222"/>
          <w:sz w:val="24"/>
          <w:szCs w:val="24"/>
          <w:shd w:val="clear" w:color="auto" w:fill="FFFFFF"/>
        </w:rPr>
        <w:t>Protection and Electronic Documents Act (PIPEDA)</w:t>
      </w:r>
      <w:proofErr w:type="gramStart"/>
      <w:r w:rsidRPr="00D22A12">
        <w:rPr>
          <w:rFonts w:ascii="Times New Roman" w:hAnsi="Times New Roman" w:cs="Times New Roman"/>
          <w:color w:val="222222"/>
          <w:sz w:val="24"/>
          <w:szCs w:val="24"/>
          <w:shd w:val="clear" w:color="auto" w:fill="FFFFFF"/>
        </w:rPr>
        <w:t>?.</w:t>
      </w:r>
      <w:proofErr w:type="gramEnd"/>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Canadian Journal of Law and Technology</w:t>
      </w:r>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14</w:t>
      </w:r>
      <w:r w:rsidRPr="00D22A12">
        <w:rPr>
          <w:rFonts w:ascii="Times New Roman" w:hAnsi="Times New Roman" w:cs="Times New Roman"/>
          <w:color w:val="222222"/>
          <w:sz w:val="24"/>
          <w:szCs w:val="24"/>
          <w:shd w:val="clear" w:color="auto" w:fill="FFFFFF"/>
        </w:rPr>
        <w:t>(1).</w:t>
      </w:r>
    </w:p>
    <w:p w:rsidR="00D22A12" w:rsidRDefault="00D22A12" w:rsidP="00D97F03">
      <w:pPr>
        <w:shd w:val="clear" w:color="auto" w:fill="FFFFFF"/>
        <w:spacing w:after="240" w:line="240" w:lineRule="auto"/>
        <w:rPr>
          <w:rFonts w:ascii="Times New Roman" w:hAnsi="Times New Roman" w:cs="Times New Roman"/>
          <w:color w:val="222222"/>
          <w:sz w:val="24"/>
          <w:szCs w:val="24"/>
          <w:shd w:val="clear" w:color="auto" w:fill="FFFFFF"/>
        </w:rPr>
      </w:pPr>
      <w:r w:rsidRPr="00D22A12">
        <w:rPr>
          <w:rFonts w:ascii="Times New Roman" w:hAnsi="Times New Roman" w:cs="Times New Roman"/>
          <w:color w:val="222222"/>
          <w:sz w:val="24"/>
          <w:szCs w:val="24"/>
          <w:shd w:val="clear" w:color="auto" w:fill="FFFFFF"/>
        </w:rPr>
        <w:t xml:space="preserve">Reyes, I., Wijesekera, P., Reardon, J., On, A. E. B., Razaghpanah, A., Vallina-Rodriguez, N., &amp; </w:t>
      </w:r>
    </w:p>
    <w:p w:rsidR="00D22A12" w:rsidRPr="00D22A12" w:rsidRDefault="00D22A12" w:rsidP="00D22A12">
      <w:pPr>
        <w:shd w:val="clear" w:color="auto" w:fill="FFFFFF"/>
        <w:spacing w:after="240" w:line="240" w:lineRule="auto"/>
        <w:ind w:left="720"/>
        <w:rPr>
          <w:rFonts w:ascii="Times New Roman" w:hAnsi="Times New Roman" w:cs="Times New Roman"/>
          <w:color w:val="222222"/>
          <w:sz w:val="24"/>
          <w:szCs w:val="24"/>
          <w:shd w:val="clear" w:color="auto" w:fill="FFFFFF"/>
        </w:rPr>
      </w:pPr>
      <w:proofErr w:type="spellStart"/>
      <w:r w:rsidRPr="00D22A12">
        <w:rPr>
          <w:rFonts w:ascii="Times New Roman" w:hAnsi="Times New Roman" w:cs="Times New Roman"/>
          <w:color w:val="222222"/>
          <w:sz w:val="24"/>
          <w:szCs w:val="24"/>
          <w:shd w:val="clear" w:color="auto" w:fill="FFFFFF"/>
        </w:rPr>
        <w:t>Egelman</w:t>
      </w:r>
      <w:proofErr w:type="spellEnd"/>
      <w:r w:rsidRPr="00D22A12">
        <w:rPr>
          <w:rFonts w:ascii="Times New Roman" w:hAnsi="Times New Roman" w:cs="Times New Roman"/>
          <w:color w:val="222222"/>
          <w:sz w:val="24"/>
          <w:szCs w:val="24"/>
          <w:shd w:val="clear" w:color="auto" w:fill="FFFFFF"/>
        </w:rPr>
        <w:t>, S. (2018). “Won’t Somebody Think of the Children?” Examining COPPA Compliance at Scale. </w:t>
      </w:r>
      <w:r w:rsidRPr="00D22A12">
        <w:rPr>
          <w:rFonts w:ascii="Times New Roman" w:hAnsi="Times New Roman" w:cs="Times New Roman"/>
          <w:i/>
          <w:iCs/>
          <w:color w:val="222222"/>
          <w:sz w:val="24"/>
          <w:szCs w:val="24"/>
          <w:shd w:val="clear" w:color="auto" w:fill="FFFFFF"/>
        </w:rPr>
        <w:t>Proceedings on Privacy Enhancing Technologies</w:t>
      </w:r>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2018</w:t>
      </w:r>
      <w:r w:rsidRPr="00D22A12">
        <w:rPr>
          <w:rFonts w:ascii="Times New Roman" w:hAnsi="Times New Roman" w:cs="Times New Roman"/>
          <w:color w:val="222222"/>
          <w:sz w:val="24"/>
          <w:szCs w:val="24"/>
          <w:shd w:val="clear" w:color="auto" w:fill="FFFFFF"/>
        </w:rPr>
        <w:t>(3), 63-83.</w:t>
      </w:r>
    </w:p>
    <w:p w:rsidR="00D22A12" w:rsidRDefault="00D22A12" w:rsidP="00A441CA">
      <w:pPr>
        <w:shd w:val="clear" w:color="auto" w:fill="FFFFFF"/>
        <w:spacing w:after="240" w:line="240" w:lineRule="auto"/>
        <w:rPr>
          <w:rFonts w:ascii="Times New Roman" w:hAnsi="Times New Roman" w:cs="Times New Roman"/>
          <w:color w:val="222222"/>
          <w:sz w:val="24"/>
          <w:szCs w:val="24"/>
          <w:shd w:val="clear" w:color="auto" w:fill="FFFFFF"/>
        </w:rPr>
      </w:pPr>
      <w:proofErr w:type="spellStart"/>
      <w:r w:rsidRPr="00D22A12">
        <w:rPr>
          <w:rFonts w:ascii="Times New Roman" w:hAnsi="Times New Roman" w:cs="Times New Roman"/>
          <w:color w:val="222222"/>
          <w:sz w:val="24"/>
          <w:szCs w:val="24"/>
          <w:shd w:val="clear" w:color="auto" w:fill="FFFFFF"/>
        </w:rPr>
        <w:t>Littenberg</w:t>
      </w:r>
      <w:proofErr w:type="spellEnd"/>
      <w:r w:rsidRPr="00D22A12">
        <w:rPr>
          <w:rFonts w:ascii="Times New Roman" w:hAnsi="Times New Roman" w:cs="Times New Roman"/>
          <w:color w:val="222222"/>
          <w:sz w:val="24"/>
          <w:szCs w:val="24"/>
          <w:shd w:val="clear" w:color="auto" w:fill="FFFFFF"/>
        </w:rPr>
        <w:t xml:space="preserve">, B., &amp; Lubetkin, D. (2016). Availability, strengths and limitations of US State </w:t>
      </w:r>
    </w:p>
    <w:p w:rsidR="00D22A12" w:rsidRPr="00D22A12" w:rsidRDefault="00D22A12" w:rsidP="00D22A12">
      <w:pPr>
        <w:shd w:val="clear" w:color="auto" w:fill="FFFFFF"/>
        <w:spacing w:after="240" w:line="240" w:lineRule="auto"/>
        <w:ind w:firstLine="720"/>
        <w:rPr>
          <w:rFonts w:ascii="Times New Roman" w:eastAsia="Arial Narrow" w:hAnsi="Times New Roman" w:cs="Times New Roman"/>
          <w:color w:val="000000"/>
          <w:sz w:val="24"/>
          <w:szCs w:val="24"/>
        </w:rPr>
      </w:pPr>
      <w:r w:rsidRPr="00D22A12">
        <w:rPr>
          <w:rFonts w:ascii="Times New Roman" w:hAnsi="Times New Roman" w:cs="Times New Roman"/>
          <w:color w:val="222222"/>
          <w:sz w:val="24"/>
          <w:szCs w:val="24"/>
          <w:shd w:val="clear" w:color="auto" w:fill="FFFFFF"/>
        </w:rPr>
        <w:t>Driver’s License Data for obesity research. </w:t>
      </w:r>
      <w:r w:rsidRPr="00D22A12">
        <w:rPr>
          <w:rFonts w:ascii="Times New Roman" w:hAnsi="Times New Roman" w:cs="Times New Roman"/>
          <w:i/>
          <w:iCs/>
          <w:color w:val="222222"/>
          <w:sz w:val="24"/>
          <w:szCs w:val="24"/>
          <w:shd w:val="clear" w:color="auto" w:fill="FFFFFF"/>
        </w:rPr>
        <w:t>Cureus</w:t>
      </w:r>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8</w:t>
      </w:r>
      <w:r w:rsidRPr="00D22A12">
        <w:rPr>
          <w:rFonts w:ascii="Times New Roman" w:hAnsi="Times New Roman" w:cs="Times New Roman"/>
          <w:color w:val="222222"/>
          <w:sz w:val="24"/>
          <w:szCs w:val="24"/>
          <w:shd w:val="clear" w:color="auto" w:fill="FFFFFF"/>
        </w:rPr>
        <w:t>(3).</w:t>
      </w:r>
    </w:p>
    <w:p w:rsidR="00D22A12" w:rsidRDefault="00D22A12" w:rsidP="00A441CA">
      <w:pPr>
        <w:shd w:val="clear" w:color="auto" w:fill="FFFFFF"/>
        <w:spacing w:after="240" w:line="240" w:lineRule="auto"/>
        <w:rPr>
          <w:rFonts w:ascii="Times New Roman" w:hAnsi="Times New Roman" w:cs="Times New Roman"/>
          <w:i/>
          <w:iCs/>
          <w:color w:val="222222"/>
          <w:sz w:val="24"/>
          <w:szCs w:val="24"/>
          <w:shd w:val="clear" w:color="auto" w:fill="FFFFFF"/>
        </w:rPr>
      </w:pPr>
      <w:r w:rsidRPr="00D22A12">
        <w:rPr>
          <w:rFonts w:ascii="Times New Roman" w:hAnsi="Times New Roman" w:cs="Times New Roman"/>
          <w:color w:val="222222"/>
          <w:sz w:val="24"/>
          <w:szCs w:val="24"/>
          <w:shd w:val="clear" w:color="auto" w:fill="FFFFFF"/>
        </w:rPr>
        <w:t>Voigt, P., &amp; Von dem Bussche, A. (2017). The eu general data protection regulation (gdpr). </w:t>
      </w:r>
      <w:r w:rsidRPr="00D22A12">
        <w:rPr>
          <w:rFonts w:ascii="Times New Roman" w:hAnsi="Times New Roman" w:cs="Times New Roman"/>
          <w:i/>
          <w:iCs/>
          <w:color w:val="222222"/>
          <w:sz w:val="24"/>
          <w:szCs w:val="24"/>
          <w:shd w:val="clear" w:color="auto" w:fill="FFFFFF"/>
        </w:rPr>
        <w:t xml:space="preserve">A </w:t>
      </w:r>
    </w:p>
    <w:p w:rsidR="00D22A12" w:rsidRPr="00D22A12" w:rsidRDefault="00D22A12" w:rsidP="00D22A12">
      <w:pPr>
        <w:shd w:val="clear" w:color="auto" w:fill="FFFFFF"/>
        <w:spacing w:after="240" w:line="240" w:lineRule="auto"/>
        <w:ind w:firstLine="720"/>
        <w:rPr>
          <w:rFonts w:ascii="Times New Roman" w:hAnsi="Times New Roman" w:cs="Times New Roman"/>
          <w:color w:val="222222"/>
          <w:sz w:val="24"/>
          <w:szCs w:val="24"/>
          <w:shd w:val="clear" w:color="auto" w:fill="FFFFFF"/>
        </w:rPr>
      </w:pPr>
      <w:r w:rsidRPr="00D22A12">
        <w:rPr>
          <w:rFonts w:ascii="Times New Roman" w:hAnsi="Times New Roman" w:cs="Times New Roman"/>
          <w:i/>
          <w:iCs/>
          <w:color w:val="222222"/>
          <w:sz w:val="24"/>
          <w:szCs w:val="24"/>
          <w:shd w:val="clear" w:color="auto" w:fill="FFFFFF"/>
        </w:rPr>
        <w:t>Practical Guide, 1st Ed., Cham: Springer International Publishing</w:t>
      </w:r>
      <w:r w:rsidRPr="00D22A12">
        <w:rPr>
          <w:rFonts w:ascii="Times New Roman" w:hAnsi="Times New Roman" w:cs="Times New Roman"/>
          <w:color w:val="222222"/>
          <w:sz w:val="24"/>
          <w:szCs w:val="24"/>
          <w:shd w:val="clear" w:color="auto" w:fill="FFFFFF"/>
        </w:rPr>
        <w:t>.</w:t>
      </w:r>
    </w:p>
    <w:p w:rsidR="00D22A12" w:rsidRDefault="00D22A12" w:rsidP="00A441CA">
      <w:pPr>
        <w:shd w:val="clear" w:color="auto" w:fill="FFFFFF"/>
        <w:spacing w:after="240" w:line="240" w:lineRule="auto"/>
        <w:rPr>
          <w:rFonts w:ascii="Times New Roman" w:hAnsi="Times New Roman" w:cs="Times New Roman"/>
          <w:i/>
          <w:iCs/>
          <w:color w:val="222222"/>
          <w:sz w:val="24"/>
          <w:szCs w:val="24"/>
          <w:shd w:val="clear" w:color="auto" w:fill="FFFFFF"/>
        </w:rPr>
      </w:pPr>
      <w:proofErr w:type="spellStart"/>
      <w:r w:rsidRPr="00D22A12">
        <w:rPr>
          <w:rFonts w:ascii="Times New Roman" w:hAnsi="Times New Roman" w:cs="Times New Roman"/>
          <w:color w:val="222222"/>
          <w:sz w:val="24"/>
          <w:szCs w:val="24"/>
          <w:shd w:val="clear" w:color="auto" w:fill="FFFFFF"/>
        </w:rPr>
        <w:t>Annas</w:t>
      </w:r>
      <w:proofErr w:type="spellEnd"/>
      <w:r w:rsidRPr="00D22A12">
        <w:rPr>
          <w:rFonts w:ascii="Times New Roman" w:hAnsi="Times New Roman" w:cs="Times New Roman"/>
          <w:color w:val="222222"/>
          <w:sz w:val="24"/>
          <w:szCs w:val="24"/>
          <w:shd w:val="clear" w:color="auto" w:fill="FFFFFF"/>
        </w:rPr>
        <w:t>, G. J. (2003). HIPAA regulations-a new era of medical-record privacy</w:t>
      </w:r>
      <w:proofErr w:type="gramStart"/>
      <w:r w:rsidRPr="00D22A12">
        <w:rPr>
          <w:rFonts w:ascii="Times New Roman" w:hAnsi="Times New Roman" w:cs="Times New Roman"/>
          <w:color w:val="222222"/>
          <w:sz w:val="24"/>
          <w:szCs w:val="24"/>
          <w:shd w:val="clear" w:color="auto" w:fill="FFFFFF"/>
        </w:rPr>
        <w:t>?.</w:t>
      </w:r>
      <w:proofErr w:type="gramEnd"/>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 xml:space="preserve">New England </w:t>
      </w:r>
    </w:p>
    <w:p w:rsidR="00D22A12" w:rsidRPr="00D22A12" w:rsidRDefault="00D22A12" w:rsidP="00D22A12">
      <w:pPr>
        <w:shd w:val="clear" w:color="auto" w:fill="FFFFFF"/>
        <w:spacing w:after="240" w:line="240" w:lineRule="auto"/>
        <w:ind w:firstLine="720"/>
        <w:rPr>
          <w:rFonts w:ascii="Times New Roman" w:eastAsia="Arial Narrow" w:hAnsi="Times New Roman" w:cs="Times New Roman"/>
          <w:color w:val="000000"/>
          <w:sz w:val="24"/>
          <w:szCs w:val="24"/>
        </w:rPr>
      </w:pPr>
      <w:r w:rsidRPr="00D22A12">
        <w:rPr>
          <w:rFonts w:ascii="Times New Roman" w:hAnsi="Times New Roman" w:cs="Times New Roman"/>
          <w:i/>
          <w:iCs/>
          <w:color w:val="222222"/>
          <w:sz w:val="24"/>
          <w:szCs w:val="24"/>
          <w:shd w:val="clear" w:color="auto" w:fill="FFFFFF"/>
        </w:rPr>
        <w:t>Journal of Medicine</w:t>
      </w:r>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348</w:t>
      </w:r>
      <w:r w:rsidRPr="00D22A12">
        <w:rPr>
          <w:rFonts w:ascii="Times New Roman" w:hAnsi="Times New Roman" w:cs="Times New Roman"/>
          <w:color w:val="222222"/>
          <w:sz w:val="24"/>
          <w:szCs w:val="24"/>
          <w:shd w:val="clear" w:color="auto" w:fill="FFFFFF"/>
        </w:rPr>
        <w:t>(15), 1486-1490.</w:t>
      </w:r>
    </w:p>
    <w:p w:rsidR="00D22A12" w:rsidRDefault="00D22A12" w:rsidP="00D22A12">
      <w:pPr>
        <w:rPr>
          <w:rFonts w:ascii="Times New Roman" w:eastAsia="Arial Narrow" w:hAnsi="Times New Roman" w:cs="Times New Roman"/>
          <w:color w:val="000000"/>
          <w:sz w:val="24"/>
          <w:szCs w:val="24"/>
        </w:rPr>
      </w:pPr>
      <w:r w:rsidRPr="00D22A12">
        <w:rPr>
          <w:rFonts w:ascii="Times New Roman" w:hAnsi="Times New Roman" w:cs="Times New Roman"/>
          <w:sz w:val="24"/>
          <w:szCs w:val="24"/>
        </w:rPr>
        <w:t xml:space="preserve"> </w:t>
      </w:r>
      <w:r w:rsidRPr="00D22A12">
        <w:rPr>
          <w:rFonts w:ascii="Times New Roman" w:eastAsia="Arial Narrow" w:hAnsi="Times New Roman" w:cs="Times New Roman"/>
          <w:color w:val="000000"/>
          <w:sz w:val="24"/>
          <w:szCs w:val="24"/>
        </w:rPr>
        <w:t xml:space="preserve">Congressional Research Service. (March 25, 2019) Data Protection Law: An Overview. </w:t>
      </w:r>
    </w:p>
    <w:p w:rsidR="00D22A12" w:rsidRPr="00D22A12" w:rsidRDefault="00D22A12" w:rsidP="00D22A12">
      <w:pPr>
        <w:ind w:firstLine="720"/>
        <w:rPr>
          <w:rFonts w:ascii="Times New Roman" w:hAnsi="Times New Roman" w:cs="Times New Roman"/>
          <w:sz w:val="24"/>
          <w:szCs w:val="24"/>
        </w:rPr>
      </w:pPr>
      <w:r w:rsidRPr="00D22A12">
        <w:rPr>
          <w:rFonts w:ascii="Times New Roman" w:eastAsia="Arial Narrow" w:hAnsi="Times New Roman" w:cs="Times New Roman"/>
          <w:color w:val="000000"/>
          <w:sz w:val="24"/>
          <w:szCs w:val="24"/>
        </w:rPr>
        <w:t xml:space="preserve">Retrieved from: </w:t>
      </w:r>
      <w:hyperlink r:id="rId6" w:history="1">
        <w:r w:rsidRPr="00D22A12">
          <w:rPr>
            <w:rStyle w:val="Hyperlink"/>
            <w:rFonts w:ascii="Times New Roman" w:eastAsia="Arial Narrow" w:hAnsi="Times New Roman" w:cs="Times New Roman"/>
            <w:color w:val="0000FF"/>
            <w:sz w:val="24"/>
            <w:szCs w:val="24"/>
          </w:rPr>
          <w:t>https://fas.org/sgp/crs/misc/R45631.pdf</w:t>
        </w:r>
      </w:hyperlink>
    </w:p>
    <w:p w:rsidR="00D22A12" w:rsidRDefault="00D22A12" w:rsidP="00D97F03">
      <w:pPr>
        <w:shd w:val="clear" w:color="auto" w:fill="FFFFFF"/>
        <w:spacing w:after="240" w:line="240" w:lineRule="auto"/>
        <w:rPr>
          <w:rFonts w:ascii="Times New Roman" w:eastAsia="Arial Narrow" w:hAnsi="Times New Roman" w:cs="Times New Roman"/>
          <w:color w:val="000000"/>
          <w:sz w:val="24"/>
          <w:szCs w:val="24"/>
        </w:rPr>
      </w:pPr>
      <w:proofErr w:type="spellStart"/>
      <w:r w:rsidRPr="00D22A12">
        <w:rPr>
          <w:rFonts w:ascii="Times New Roman" w:eastAsia="Arial Narrow" w:hAnsi="Times New Roman" w:cs="Times New Roman"/>
          <w:color w:val="000000"/>
          <w:sz w:val="24"/>
          <w:szCs w:val="24"/>
        </w:rPr>
        <w:t>Noordyke</w:t>
      </w:r>
      <w:proofErr w:type="spellEnd"/>
      <w:r w:rsidRPr="00D22A12">
        <w:rPr>
          <w:rFonts w:ascii="Times New Roman" w:eastAsia="Arial Narrow" w:hAnsi="Times New Roman" w:cs="Times New Roman"/>
          <w:color w:val="000000"/>
          <w:sz w:val="24"/>
          <w:szCs w:val="24"/>
        </w:rPr>
        <w:t xml:space="preserve">, M. (April 18, 19). US state comprehensive privacy law comparison. Retrieved from: </w:t>
      </w:r>
    </w:p>
    <w:p w:rsidR="00D22A12" w:rsidRPr="00D22A12" w:rsidRDefault="00D22A12" w:rsidP="00D22A12">
      <w:pPr>
        <w:shd w:val="clear" w:color="auto" w:fill="FFFFFF"/>
        <w:spacing w:after="240" w:line="240" w:lineRule="auto"/>
        <w:ind w:firstLine="720"/>
        <w:rPr>
          <w:rFonts w:ascii="Times New Roman" w:eastAsia="Arial Narrow" w:hAnsi="Times New Roman" w:cs="Times New Roman"/>
          <w:color w:val="000000"/>
          <w:sz w:val="24"/>
          <w:szCs w:val="24"/>
        </w:rPr>
      </w:pPr>
      <w:hyperlink r:id="rId7" w:history="1">
        <w:r w:rsidRPr="00D22A12">
          <w:rPr>
            <w:rStyle w:val="Hyperlink"/>
            <w:rFonts w:ascii="Times New Roman" w:eastAsia="Arial Narrow" w:hAnsi="Times New Roman" w:cs="Times New Roman"/>
            <w:color w:val="0000FF"/>
            <w:sz w:val="24"/>
            <w:szCs w:val="24"/>
          </w:rPr>
          <w:t>https://iapp.org/news/a/us-state-comprehensive-privacy-law-comparison/</w:t>
        </w:r>
      </w:hyperlink>
    </w:p>
    <w:p w:rsidR="00D22A12" w:rsidRDefault="00D22A12" w:rsidP="00D97F03">
      <w:pPr>
        <w:shd w:val="clear" w:color="auto" w:fill="FFFFFF"/>
        <w:spacing w:after="240" w:line="240" w:lineRule="auto"/>
        <w:rPr>
          <w:rFonts w:ascii="Times New Roman" w:eastAsia="Arial Narrow" w:hAnsi="Times New Roman" w:cs="Times New Roman"/>
          <w:color w:val="000000"/>
          <w:sz w:val="24"/>
          <w:szCs w:val="24"/>
        </w:rPr>
      </w:pPr>
      <w:proofErr w:type="spellStart"/>
      <w:r w:rsidRPr="00D22A12">
        <w:rPr>
          <w:rFonts w:ascii="Times New Roman" w:eastAsia="Arial Narrow" w:hAnsi="Times New Roman" w:cs="Times New Roman"/>
          <w:color w:val="000000"/>
          <w:sz w:val="24"/>
          <w:szCs w:val="24"/>
        </w:rPr>
        <w:t>Brumfield.C</w:t>
      </w:r>
      <w:proofErr w:type="spellEnd"/>
      <w:proofErr w:type="gramStart"/>
      <w:r w:rsidRPr="00D22A12">
        <w:rPr>
          <w:rFonts w:ascii="Times New Roman" w:eastAsia="Arial Narrow" w:hAnsi="Times New Roman" w:cs="Times New Roman"/>
          <w:color w:val="000000"/>
          <w:sz w:val="24"/>
          <w:szCs w:val="24"/>
        </w:rPr>
        <w:t>.(</w:t>
      </w:r>
      <w:proofErr w:type="gramEnd"/>
      <w:r w:rsidRPr="00D22A12">
        <w:rPr>
          <w:rFonts w:ascii="Times New Roman" w:eastAsia="Arial Narrow" w:hAnsi="Times New Roman" w:cs="Times New Roman"/>
          <w:color w:val="000000"/>
          <w:sz w:val="24"/>
          <w:szCs w:val="24"/>
        </w:rPr>
        <w:t xml:space="preserve">Aug 8, 2019). 11 new state privacy and security laws explained: is your business </w:t>
      </w:r>
    </w:p>
    <w:p w:rsidR="00D22A12" w:rsidRPr="00D22A12" w:rsidRDefault="00D22A12" w:rsidP="005964EC">
      <w:pPr>
        <w:shd w:val="clear" w:color="auto" w:fill="FFFFFF"/>
        <w:spacing w:after="240" w:line="240" w:lineRule="auto"/>
        <w:ind w:left="720"/>
        <w:rPr>
          <w:rFonts w:ascii="Times New Roman" w:hAnsi="Times New Roman" w:cs="Times New Roman"/>
          <w:sz w:val="24"/>
          <w:szCs w:val="24"/>
        </w:rPr>
      </w:pPr>
      <w:proofErr w:type="gramStart"/>
      <w:r w:rsidRPr="00D22A12">
        <w:rPr>
          <w:rFonts w:ascii="Times New Roman" w:eastAsia="Arial Narrow" w:hAnsi="Times New Roman" w:cs="Times New Roman"/>
          <w:color w:val="000000"/>
          <w:sz w:val="24"/>
          <w:szCs w:val="24"/>
        </w:rPr>
        <w:t>ready</w:t>
      </w:r>
      <w:proofErr w:type="gramEnd"/>
      <w:r w:rsidRPr="00D22A12">
        <w:rPr>
          <w:rFonts w:ascii="Times New Roman" w:eastAsia="Arial Narrow" w:hAnsi="Times New Roman" w:cs="Times New Roman"/>
          <w:color w:val="000000"/>
          <w:sz w:val="24"/>
          <w:szCs w:val="24"/>
        </w:rPr>
        <w:t xml:space="preserve">? Retrieved from: </w:t>
      </w:r>
      <w:hyperlink r:id="rId8" w:history="1">
        <w:r w:rsidR="005964EC" w:rsidRPr="00783DA9">
          <w:rPr>
            <w:rStyle w:val="Hyperlink"/>
            <w:rFonts w:ascii="Times New Roman" w:eastAsia="Arial Narrow" w:hAnsi="Times New Roman" w:cs="Times New Roman"/>
            <w:sz w:val="24"/>
            <w:szCs w:val="24"/>
          </w:rPr>
          <w:t>https://www.csoonline.com/article/3429608/11-new-state-privacy-and-security-laws-explained-is-your-business-ready.html</w:t>
        </w:r>
      </w:hyperlink>
    </w:p>
    <w:sectPr w:rsidR="00D22A12" w:rsidRPr="00D22A12" w:rsidSect="00D57E9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4D7" w:rsidRDefault="009C34D7" w:rsidP="00D57E93">
      <w:pPr>
        <w:spacing w:after="0" w:line="240" w:lineRule="auto"/>
      </w:pPr>
      <w:r>
        <w:separator/>
      </w:r>
    </w:p>
  </w:endnote>
  <w:endnote w:type="continuationSeparator" w:id="0">
    <w:p w:rsidR="009C34D7" w:rsidRDefault="009C34D7" w:rsidP="00D57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4D7" w:rsidRDefault="009C34D7" w:rsidP="00D57E93">
      <w:pPr>
        <w:spacing w:after="0" w:line="240" w:lineRule="auto"/>
      </w:pPr>
      <w:r>
        <w:separator/>
      </w:r>
    </w:p>
  </w:footnote>
  <w:footnote w:type="continuationSeparator" w:id="0">
    <w:p w:rsidR="009C34D7" w:rsidRDefault="009C34D7" w:rsidP="00D57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A7D" w:rsidRPr="00D57E93" w:rsidRDefault="00FF5A7D" w:rsidP="00D57E93">
    <w:pPr>
      <w:rPr>
        <w:rFonts w:ascii="Times New Roman" w:eastAsia="Arial Narrow" w:hAnsi="Times New Roman" w:cs="Times New Roman"/>
        <w:color w:val="494C4E"/>
        <w:sz w:val="24"/>
        <w:szCs w:val="24"/>
      </w:rPr>
    </w:pPr>
    <w:r w:rsidRPr="00D57E93">
      <w:rPr>
        <w:rFonts w:ascii="Times New Roman" w:eastAsia="Arial Narrow" w:hAnsi="Times New Roman" w:cs="Times New Roman"/>
        <w:color w:val="494C4E"/>
        <w:sz w:val="24"/>
        <w:szCs w:val="24"/>
      </w:rPr>
      <w:t xml:space="preserve">PRINCIPLES </w:t>
    </w:r>
    <w:r>
      <w:rPr>
        <w:rFonts w:ascii="Times New Roman" w:eastAsia="Arial Narrow" w:hAnsi="Times New Roman" w:cs="Times New Roman"/>
        <w:color w:val="494C4E"/>
        <w:sz w:val="24"/>
        <w:szCs w:val="24"/>
      </w:rPr>
      <w:t>FOR</w:t>
    </w:r>
    <w:r w:rsidRPr="00D57E93">
      <w:rPr>
        <w:rFonts w:ascii="Times New Roman" w:eastAsia="Arial Narrow" w:hAnsi="Times New Roman" w:cs="Times New Roman"/>
        <w:color w:val="494C4E"/>
        <w:sz w:val="24"/>
        <w:szCs w:val="24"/>
      </w:rPr>
      <w:t xml:space="preserve"> FOUNDATION OF FEDERAL AND STATE PRIVACY LAWS     </w:t>
    </w:r>
    <w:sdt>
      <w:sdtPr>
        <w:rPr>
          <w:rFonts w:ascii="Times New Roman" w:hAnsi="Times New Roman" w:cs="Times New Roman"/>
        </w:rPr>
        <w:id w:val="-699316331"/>
        <w:docPartObj>
          <w:docPartGallery w:val="Page Numbers (Top of Page)"/>
          <w:docPartUnique/>
        </w:docPartObj>
      </w:sdtPr>
      <w:sdtEndPr>
        <w:rPr>
          <w:noProof/>
        </w:rPr>
      </w:sdtEndPr>
      <w:sdtContent>
        <w:r>
          <w:rPr>
            <w:rFonts w:ascii="Times New Roman" w:hAnsi="Times New Roman" w:cs="Times New Roman"/>
          </w:rPr>
          <w:t xml:space="preserve">           </w:t>
        </w:r>
        <w:r w:rsidRPr="00D57E93">
          <w:rPr>
            <w:rFonts w:ascii="Times New Roman" w:hAnsi="Times New Roman" w:cs="Times New Roman"/>
          </w:rPr>
          <w:fldChar w:fldCharType="begin"/>
        </w:r>
        <w:r w:rsidRPr="00D57E93">
          <w:rPr>
            <w:rFonts w:ascii="Times New Roman" w:hAnsi="Times New Roman" w:cs="Times New Roman"/>
          </w:rPr>
          <w:instrText xml:space="preserve"> PAGE   \* MERGEFORMAT </w:instrText>
        </w:r>
        <w:r w:rsidRPr="00D57E93">
          <w:rPr>
            <w:rFonts w:ascii="Times New Roman" w:hAnsi="Times New Roman" w:cs="Times New Roman"/>
          </w:rPr>
          <w:fldChar w:fldCharType="separate"/>
        </w:r>
        <w:r w:rsidR="00F509D0">
          <w:rPr>
            <w:rFonts w:ascii="Times New Roman" w:hAnsi="Times New Roman" w:cs="Times New Roman"/>
            <w:noProof/>
          </w:rPr>
          <w:t>9</w:t>
        </w:r>
        <w:r w:rsidRPr="00D57E93">
          <w:rPr>
            <w:rFonts w:ascii="Times New Roman" w:hAnsi="Times New Roman" w:cs="Times New Roman"/>
            <w:noProof/>
          </w:rPr>
          <w:fldChar w:fldCharType="end"/>
        </w:r>
      </w:sdtContent>
    </w:sdt>
  </w:p>
  <w:p w:rsidR="00FF5A7D" w:rsidRDefault="00FF5A7D" w:rsidP="00D57E93">
    <w:pPr>
      <w:pStyle w:val="Header"/>
    </w:pPr>
  </w:p>
  <w:p w:rsidR="00FF5A7D" w:rsidRDefault="00FF5A7D">
    <w:pPr>
      <w:pStyle w:val="Header"/>
    </w:pPr>
  </w:p>
  <w:p w:rsidR="00FF5A7D" w:rsidRDefault="00FF5A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A7D" w:rsidRPr="00D57E93" w:rsidRDefault="00FF5A7D" w:rsidP="00D57E93">
    <w:pPr>
      <w:rPr>
        <w:rFonts w:ascii="Times New Roman" w:eastAsia="Arial Narrow" w:hAnsi="Times New Roman" w:cs="Times New Roman"/>
        <w:color w:val="494C4E"/>
        <w:sz w:val="24"/>
        <w:szCs w:val="24"/>
      </w:rPr>
    </w:pPr>
    <w:r w:rsidRPr="00D57E93">
      <w:rPr>
        <w:rFonts w:ascii="Times New Roman" w:hAnsi="Times New Roman" w:cs="Times New Roman"/>
      </w:rPr>
      <w:t xml:space="preserve">Running head: </w:t>
    </w:r>
    <w:r w:rsidRPr="00D57E93">
      <w:rPr>
        <w:rFonts w:ascii="Times New Roman" w:eastAsia="Arial Narrow" w:hAnsi="Times New Roman" w:cs="Times New Roman"/>
        <w:color w:val="494C4E"/>
        <w:sz w:val="24"/>
        <w:szCs w:val="24"/>
      </w:rPr>
      <w:t xml:space="preserve">PRINCIPLES </w:t>
    </w:r>
    <w:r>
      <w:rPr>
        <w:rFonts w:ascii="Times New Roman" w:eastAsia="Arial Narrow" w:hAnsi="Times New Roman" w:cs="Times New Roman"/>
        <w:color w:val="494C4E"/>
        <w:sz w:val="24"/>
        <w:szCs w:val="24"/>
      </w:rPr>
      <w:t>FOR</w:t>
    </w:r>
    <w:r w:rsidRPr="00D57E93">
      <w:rPr>
        <w:rFonts w:ascii="Times New Roman" w:eastAsia="Arial Narrow" w:hAnsi="Times New Roman" w:cs="Times New Roman"/>
        <w:color w:val="494C4E"/>
        <w:sz w:val="24"/>
        <w:szCs w:val="24"/>
      </w:rPr>
      <w:t xml:space="preserve"> FOUNDATION OF FEDERAL AND STATE PRIVACY LAWS     </w:t>
    </w:r>
    <w:sdt>
      <w:sdtPr>
        <w:rPr>
          <w:rFonts w:ascii="Times New Roman" w:hAnsi="Times New Roman" w:cs="Times New Roman"/>
        </w:rPr>
        <w:id w:val="-490414339"/>
        <w:docPartObj>
          <w:docPartGallery w:val="Page Numbers (Top of Page)"/>
          <w:docPartUnique/>
        </w:docPartObj>
      </w:sdtPr>
      <w:sdtEndPr>
        <w:rPr>
          <w:noProof/>
        </w:rPr>
      </w:sdtEndPr>
      <w:sdtContent>
        <w:r w:rsidRPr="00D57E93">
          <w:rPr>
            <w:rFonts w:ascii="Times New Roman" w:hAnsi="Times New Roman" w:cs="Times New Roman"/>
          </w:rPr>
          <w:fldChar w:fldCharType="begin"/>
        </w:r>
        <w:r w:rsidRPr="00D57E93">
          <w:rPr>
            <w:rFonts w:ascii="Times New Roman" w:hAnsi="Times New Roman" w:cs="Times New Roman"/>
          </w:rPr>
          <w:instrText xml:space="preserve"> PAGE   \* MERGEFORMAT </w:instrText>
        </w:r>
        <w:r w:rsidRPr="00D57E93">
          <w:rPr>
            <w:rFonts w:ascii="Times New Roman" w:hAnsi="Times New Roman" w:cs="Times New Roman"/>
          </w:rPr>
          <w:fldChar w:fldCharType="separate"/>
        </w:r>
        <w:r w:rsidR="00F509D0">
          <w:rPr>
            <w:rFonts w:ascii="Times New Roman" w:hAnsi="Times New Roman" w:cs="Times New Roman"/>
            <w:noProof/>
          </w:rPr>
          <w:t>1</w:t>
        </w:r>
        <w:r w:rsidRPr="00D57E93">
          <w:rPr>
            <w:rFonts w:ascii="Times New Roman" w:hAnsi="Times New Roman" w:cs="Times New Roman"/>
            <w:noProof/>
          </w:rPr>
          <w:fldChar w:fldCharType="end"/>
        </w:r>
      </w:sdtContent>
    </w:sdt>
  </w:p>
  <w:p w:rsidR="00FF5A7D" w:rsidRDefault="00FF5A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99B"/>
    <w:rsid w:val="00002B73"/>
    <w:rsid w:val="00024B23"/>
    <w:rsid w:val="00057035"/>
    <w:rsid w:val="000A1AC0"/>
    <w:rsid w:val="00140F1C"/>
    <w:rsid w:val="001E64FD"/>
    <w:rsid w:val="00235BA9"/>
    <w:rsid w:val="002522C3"/>
    <w:rsid w:val="0029360A"/>
    <w:rsid w:val="002C1071"/>
    <w:rsid w:val="002E51EE"/>
    <w:rsid w:val="003C16C9"/>
    <w:rsid w:val="003D62FD"/>
    <w:rsid w:val="00430696"/>
    <w:rsid w:val="00462060"/>
    <w:rsid w:val="005964EC"/>
    <w:rsid w:val="005A7DB7"/>
    <w:rsid w:val="005C1627"/>
    <w:rsid w:val="0061401A"/>
    <w:rsid w:val="00625EBD"/>
    <w:rsid w:val="006B41AE"/>
    <w:rsid w:val="006B6BB8"/>
    <w:rsid w:val="00746051"/>
    <w:rsid w:val="00781D41"/>
    <w:rsid w:val="007B599B"/>
    <w:rsid w:val="0082122D"/>
    <w:rsid w:val="0083740E"/>
    <w:rsid w:val="00877E06"/>
    <w:rsid w:val="00884545"/>
    <w:rsid w:val="008D071C"/>
    <w:rsid w:val="008E7200"/>
    <w:rsid w:val="00911AD9"/>
    <w:rsid w:val="00920F63"/>
    <w:rsid w:val="00921267"/>
    <w:rsid w:val="00930369"/>
    <w:rsid w:val="00946BE7"/>
    <w:rsid w:val="00962A05"/>
    <w:rsid w:val="009A3EC8"/>
    <w:rsid w:val="009B13A7"/>
    <w:rsid w:val="009C34D7"/>
    <w:rsid w:val="009D1402"/>
    <w:rsid w:val="009D3795"/>
    <w:rsid w:val="00A06B53"/>
    <w:rsid w:val="00A06E6D"/>
    <w:rsid w:val="00A441CA"/>
    <w:rsid w:val="00A759C3"/>
    <w:rsid w:val="00AD37F5"/>
    <w:rsid w:val="00B04837"/>
    <w:rsid w:val="00B819ED"/>
    <w:rsid w:val="00B93903"/>
    <w:rsid w:val="00BB20AE"/>
    <w:rsid w:val="00BD75AC"/>
    <w:rsid w:val="00BF1342"/>
    <w:rsid w:val="00C542AE"/>
    <w:rsid w:val="00C937A2"/>
    <w:rsid w:val="00C95A00"/>
    <w:rsid w:val="00CE121F"/>
    <w:rsid w:val="00CE7A8A"/>
    <w:rsid w:val="00CF5075"/>
    <w:rsid w:val="00D22A12"/>
    <w:rsid w:val="00D57E93"/>
    <w:rsid w:val="00D97F03"/>
    <w:rsid w:val="00DA6CF1"/>
    <w:rsid w:val="00E427AE"/>
    <w:rsid w:val="00E81B74"/>
    <w:rsid w:val="00EA2A32"/>
    <w:rsid w:val="00EC442A"/>
    <w:rsid w:val="00F04BE9"/>
    <w:rsid w:val="00F509D0"/>
    <w:rsid w:val="00F5540F"/>
    <w:rsid w:val="00F76B01"/>
    <w:rsid w:val="00FF5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E6473C-BC30-4769-A451-0DE0C4DE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7F03"/>
    <w:rPr>
      <w:color w:val="0563C1" w:themeColor="hyperlink"/>
      <w:u w:val="single"/>
    </w:rPr>
  </w:style>
  <w:style w:type="paragraph" w:styleId="Header">
    <w:name w:val="header"/>
    <w:basedOn w:val="Normal"/>
    <w:link w:val="HeaderChar"/>
    <w:uiPriority w:val="99"/>
    <w:unhideWhenUsed/>
    <w:rsid w:val="00D57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E93"/>
  </w:style>
  <w:style w:type="paragraph" w:styleId="Footer">
    <w:name w:val="footer"/>
    <w:basedOn w:val="Normal"/>
    <w:link w:val="FooterChar"/>
    <w:uiPriority w:val="99"/>
    <w:unhideWhenUsed/>
    <w:rsid w:val="00D57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624481">
      <w:bodyDiv w:val="1"/>
      <w:marLeft w:val="0"/>
      <w:marRight w:val="0"/>
      <w:marTop w:val="0"/>
      <w:marBottom w:val="0"/>
      <w:divBdr>
        <w:top w:val="none" w:sz="0" w:space="0" w:color="auto"/>
        <w:left w:val="none" w:sz="0" w:space="0" w:color="auto"/>
        <w:bottom w:val="none" w:sz="0" w:space="0" w:color="auto"/>
        <w:right w:val="none" w:sz="0" w:space="0" w:color="auto"/>
      </w:divBdr>
    </w:div>
    <w:div w:id="1835755821">
      <w:bodyDiv w:val="1"/>
      <w:marLeft w:val="0"/>
      <w:marRight w:val="0"/>
      <w:marTop w:val="0"/>
      <w:marBottom w:val="0"/>
      <w:divBdr>
        <w:top w:val="none" w:sz="0" w:space="0" w:color="auto"/>
        <w:left w:val="none" w:sz="0" w:space="0" w:color="auto"/>
        <w:bottom w:val="none" w:sz="0" w:space="0" w:color="auto"/>
        <w:right w:val="none" w:sz="0" w:space="0" w:color="auto"/>
      </w:divBdr>
    </w:div>
    <w:div w:id="195501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oonline.com/article/3429608/11-new-state-privacy-and-security-laws-explained-is-your-business-ready.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app.org/news/a/us-state-comprehensive-privacy-law-comparison/"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as.org/sgp/crs/misc/R45631.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29"/>
    <w:rsid w:val="00F9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C0A4A47881468CA0D9C5BFAF54D8A7">
    <w:name w:val="D4C0A4A47881468CA0D9C5BFAF54D8A7"/>
    <w:rsid w:val="00F966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794</TotalTime>
  <Pages>9</Pages>
  <Words>3262</Words>
  <Characters>18599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22</cp:revision>
  <dcterms:created xsi:type="dcterms:W3CDTF">2019-11-12T16:17:00Z</dcterms:created>
  <dcterms:modified xsi:type="dcterms:W3CDTF">2019-11-13T13:33:00Z</dcterms:modified>
</cp:coreProperties>
</file>